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80B50" w14:textId="77777777" w:rsidR="00900500" w:rsidRPr="00726163" w:rsidRDefault="00900500" w:rsidP="00900500">
      <w:pPr>
        <w:jc w:val="left"/>
        <w:rPr>
          <w:rFonts w:ascii="Times New Roman" w:eastAsia="仿宋_GB2312" w:hAnsi="Times New Roman"/>
          <w:sz w:val="32"/>
          <w:szCs w:val="32"/>
        </w:rPr>
      </w:pPr>
      <w:r w:rsidRPr="00726163">
        <w:rPr>
          <w:rFonts w:ascii="Times New Roman" w:eastAsia="仿宋_GB2312" w:hAnsi="Times New Roman"/>
          <w:sz w:val="32"/>
          <w:szCs w:val="32"/>
        </w:rPr>
        <w:t>附件</w:t>
      </w:r>
      <w:r w:rsidRPr="00726163">
        <w:rPr>
          <w:rFonts w:ascii="Times New Roman" w:eastAsia="仿宋_GB2312" w:hAnsi="Times New Roman"/>
          <w:sz w:val="32"/>
          <w:szCs w:val="32"/>
        </w:rPr>
        <w:t>1</w:t>
      </w:r>
    </w:p>
    <w:p w14:paraId="14B6DBE6" w14:textId="77777777" w:rsidR="00900500" w:rsidRPr="00726163" w:rsidRDefault="00900500" w:rsidP="00900500">
      <w:pPr>
        <w:spacing w:line="580" w:lineRule="exact"/>
        <w:jc w:val="center"/>
        <w:rPr>
          <w:rFonts w:ascii="Times New Roman" w:eastAsia="宋体" w:hAnsi="Times New Roman"/>
          <w:b/>
          <w:color w:val="000000"/>
          <w:sz w:val="40"/>
          <w:szCs w:val="40"/>
        </w:rPr>
      </w:pPr>
    </w:p>
    <w:p w14:paraId="461EC63E" w14:textId="77777777" w:rsidR="00900500" w:rsidRPr="00726163" w:rsidRDefault="00900500" w:rsidP="00900500">
      <w:pPr>
        <w:spacing w:line="580" w:lineRule="exact"/>
        <w:jc w:val="center"/>
        <w:rPr>
          <w:rFonts w:ascii="Times New Roman" w:eastAsia="宋体" w:hAnsi="Times New Roman"/>
          <w:b/>
          <w:color w:val="000000"/>
          <w:sz w:val="40"/>
          <w:szCs w:val="40"/>
        </w:rPr>
      </w:pPr>
      <w:r w:rsidRPr="00726163">
        <w:rPr>
          <w:rFonts w:ascii="Times New Roman" w:eastAsia="宋体" w:hAnsi="Times New Roman"/>
          <w:b/>
          <w:color w:val="000000"/>
          <w:sz w:val="40"/>
          <w:szCs w:val="40"/>
        </w:rPr>
        <w:t>大连商品交易所液化石油气</w:t>
      </w:r>
    </w:p>
    <w:p w14:paraId="25A82180" w14:textId="77777777" w:rsidR="00900500" w:rsidRPr="00726163" w:rsidRDefault="00900500" w:rsidP="00900500">
      <w:pPr>
        <w:spacing w:line="580" w:lineRule="exact"/>
        <w:jc w:val="center"/>
        <w:rPr>
          <w:rFonts w:ascii="Times New Roman" w:eastAsia="宋体" w:hAnsi="Times New Roman"/>
          <w:b/>
          <w:color w:val="000000"/>
          <w:sz w:val="40"/>
          <w:szCs w:val="40"/>
        </w:rPr>
      </w:pPr>
      <w:r w:rsidRPr="00726163">
        <w:rPr>
          <w:rFonts w:ascii="Times New Roman" w:eastAsia="宋体" w:hAnsi="Times New Roman"/>
          <w:b/>
          <w:color w:val="000000"/>
          <w:sz w:val="40"/>
          <w:szCs w:val="40"/>
        </w:rPr>
        <w:t>交割质量标准</w:t>
      </w:r>
    </w:p>
    <w:p w14:paraId="3E19F155" w14:textId="77777777" w:rsidR="00900500" w:rsidRPr="00726163" w:rsidRDefault="00900500" w:rsidP="00900500">
      <w:pPr>
        <w:spacing w:line="580" w:lineRule="exact"/>
        <w:jc w:val="center"/>
        <w:rPr>
          <w:rFonts w:ascii="Times New Roman" w:eastAsia="宋体" w:hAnsi="Times New Roman"/>
          <w:b/>
          <w:color w:val="000000"/>
          <w:sz w:val="40"/>
          <w:szCs w:val="40"/>
        </w:rPr>
      </w:pPr>
      <w:r w:rsidRPr="00726163">
        <w:rPr>
          <w:rFonts w:ascii="Times New Roman" w:eastAsia="仿宋_GB2312" w:hAnsi="Times New Roman"/>
          <w:sz w:val="32"/>
          <w:szCs w:val="32"/>
        </w:rPr>
        <w:t>（</w:t>
      </w:r>
      <w:r w:rsidRPr="00726163">
        <w:rPr>
          <w:rFonts w:ascii="Times New Roman" w:eastAsia="仿宋_GB2312" w:hAnsi="Times New Roman"/>
          <w:sz w:val="32"/>
          <w:szCs w:val="32"/>
        </w:rPr>
        <w:t>F/DCE PG 001-2020</w:t>
      </w:r>
      <w:r w:rsidRPr="00726163">
        <w:rPr>
          <w:rFonts w:ascii="Times New Roman" w:eastAsia="仿宋_GB2312" w:hAnsi="Times New Roman"/>
          <w:sz w:val="32"/>
          <w:szCs w:val="32"/>
        </w:rPr>
        <w:t>）</w:t>
      </w:r>
    </w:p>
    <w:p w14:paraId="044C2ED0" w14:textId="77777777" w:rsidR="00900500" w:rsidRPr="00726163" w:rsidRDefault="00900500" w:rsidP="00900500">
      <w:pPr>
        <w:spacing w:line="580" w:lineRule="exact"/>
        <w:ind w:firstLineChars="200" w:firstLine="640"/>
        <w:rPr>
          <w:rFonts w:ascii="Times New Roman" w:eastAsia="仿宋_GB2312" w:hAnsi="Times New Roman"/>
          <w:color w:val="000000"/>
          <w:sz w:val="32"/>
          <w:szCs w:val="32"/>
        </w:rPr>
      </w:pPr>
      <w:bookmarkStart w:id="0" w:name="_GoBack"/>
      <w:bookmarkEnd w:id="0"/>
    </w:p>
    <w:p w14:paraId="79AC885F" w14:textId="77777777" w:rsidR="00900500" w:rsidRPr="00726163" w:rsidRDefault="00900500" w:rsidP="00900500">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1 </w:t>
      </w:r>
      <w:r w:rsidRPr="00726163">
        <w:rPr>
          <w:rFonts w:ascii="Times New Roman" w:eastAsia="黑体" w:hAnsi="Times New Roman"/>
          <w:color w:val="000000"/>
          <w:sz w:val="32"/>
          <w:szCs w:val="32"/>
        </w:rPr>
        <w:t>范围</w:t>
      </w:r>
    </w:p>
    <w:p w14:paraId="6AF8A829" w14:textId="77777777" w:rsidR="00900500" w:rsidRPr="00726163" w:rsidRDefault="00900500" w:rsidP="00900500">
      <w:pPr>
        <w:spacing w:line="580" w:lineRule="exact"/>
        <w:ind w:leftChars="76" w:left="160" w:firstLineChars="150" w:firstLine="48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1.1</w:t>
      </w:r>
      <w:r w:rsidRPr="00726163">
        <w:rPr>
          <w:rFonts w:ascii="Times New Roman" w:eastAsia="仿宋_GB2312" w:hAnsi="Times New Roman"/>
          <w:color w:val="000000"/>
          <w:sz w:val="32"/>
          <w:szCs w:val="32"/>
        </w:rPr>
        <w:t>本标准规定了用于大连商品交易所交割的液化石油气质量指标、取样及检验、贮存等要求。</w:t>
      </w:r>
    </w:p>
    <w:p w14:paraId="60580C47" w14:textId="77777777" w:rsidR="00900500" w:rsidRPr="00726163" w:rsidRDefault="00900500" w:rsidP="00900500">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 xml:space="preserve">1.2 </w:t>
      </w:r>
      <w:r w:rsidRPr="00726163">
        <w:rPr>
          <w:rFonts w:ascii="Times New Roman" w:eastAsia="仿宋_GB2312" w:hAnsi="Times New Roman"/>
          <w:color w:val="000000"/>
          <w:sz w:val="32"/>
          <w:szCs w:val="32"/>
        </w:rPr>
        <w:t>本标准适用于大连商品交易所液化石油气期货合约交割标准品和替代品。</w:t>
      </w:r>
    </w:p>
    <w:p w14:paraId="2CDBE27A" w14:textId="77777777" w:rsidR="00900500" w:rsidRPr="00726163" w:rsidRDefault="00900500" w:rsidP="00900500">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2 </w:t>
      </w:r>
      <w:r w:rsidRPr="00726163">
        <w:rPr>
          <w:rFonts w:ascii="Times New Roman" w:eastAsia="黑体" w:hAnsi="Times New Roman"/>
          <w:color w:val="000000"/>
          <w:sz w:val="32"/>
          <w:szCs w:val="32"/>
        </w:rPr>
        <w:t>规范性引用文件</w:t>
      </w:r>
    </w:p>
    <w:p w14:paraId="0A8C1E44" w14:textId="77777777" w:rsidR="00900500" w:rsidRPr="00726163" w:rsidRDefault="00900500" w:rsidP="00900500">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下列文件中的条款通过本标准的引用而成为本标准的条款。凡是注日期的引用文件，其随后所有的修改单（不包括勘误的内容）或修订版均不适用于本标准。凡是不注日期的引用文件，其最新版本适用于本标准。</w:t>
      </w:r>
    </w:p>
    <w:p w14:paraId="3C71D62B" w14:textId="77777777" w:rsidR="00900500" w:rsidRPr="00726163" w:rsidRDefault="00900500" w:rsidP="00900500">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 xml:space="preserve">GB 11174-2011  </w:t>
      </w:r>
      <w:r w:rsidRPr="00726163">
        <w:rPr>
          <w:rFonts w:ascii="Times New Roman" w:eastAsia="仿宋_GB2312" w:hAnsi="Times New Roman"/>
          <w:color w:val="000000"/>
          <w:sz w:val="32"/>
          <w:szCs w:val="32"/>
        </w:rPr>
        <w:t>液化石油气</w:t>
      </w:r>
    </w:p>
    <w:p w14:paraId="763203B0" w14:textId="77777777" w:rsidR="00900500" w:rsidRPr="00726163" w:rsidRDefault="00900500" w:rsidP="00900500">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 xml:space="preserve">SH/T 0233-1992  </w:t>
      </w:r>
      <w:r w:rsidRPr="00726163">
        <w:rPr>
          <w:rFonts w:ascii="Times New Roman" w:eastAsia="仿宋_GB2312" w:hAnsi="Times New Roman"/>
          <w:color w:val="000000"/>
          <w:sz w:val="32"/>
          <w:szCs w:val="32"/>
        </w:rPr>
        <w:t>液化石油气采样法</w:t>
      </w:r>
    </w:p>
    <w:p w14:paraId="77C46F7E" w14:textId="77777777" w:rsidR="00900500" w:rsidRPr="00726163" w:rsidRDefault="00900500" w:rsidP="00900500">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3 </w:t>
      </w:r>
      <w:r w:rsidRPr="00726163">
        <w:rPr>
          <w:rFonts w:ascii="Times New Roman" w:eastAsia="黑体" w:hAnsi="Times New Roman"/>
          <w:color w:val="000000"/>
          <w:sz w:val="32"/>
          <w:szCs w:val="32"/>
        </w:rPr>
        <w:t>术语和定义</w:t>
      </w:r>
    </w:p>
    <w:p w14:paraId="45F63F04" w14:textId="77777777" w:rsidR="00900500" w:rsidRDefault="00900500" w:rsidP="00900500">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应符合</w:t>
      </w:r>
      <w:r w:rsidRPr="00726163">
        <w:rPr>
          <w:rFonts w:ascii="Times New Roman" w:eastAsia="仿宋_GB2312" w:hAnsi="Times New Roman"/>
          <w:color w:val="000000"/>
          <w:sz w:val="32"/>
          <w:szCs w:val="32"/>
        </w:rPr>
        <w:t>GB 11174-2011</w:t>
      </w:r>
      <w:r w:rsidRPr="00726163">
        <w:rPr>
          <w:rFonts w:ascii="Times New Roman" w:eastAsia="仿宋_GB2312" w:hAnsi="Times New Roman"/>
          <w:color w:val="000000"/>
          <w:sz w:val="32"/>
          <w:szCs w:val="32"/>
        </w:rPr>
        <w:t>及其引用标准中术语和定义的有关规定。</w:t>
      </w:r>
    </w:p>
    <w:p w14:paraId="12DC5B3E" w14:textId="77777777" w:rsidR="00900500" w:rsidRDefault="00900500" w:rsidP="00900500">
      <w:pPr>
        <w:spacing w:line="580" w:lineRule="exact"/>
        <w:ind w:firstLineChars="200" w:firstLine="640"/>
        <w:rPr>
          <w:rFonts w:ascii="Times New Roman" w:eastAsia="仿宋_GB2312" w:hAnsi="Times New Roman"/>
          <w:color w:val="000000"/>
          <w:sz w:val="32"/>
          <w:szCs w:val="32"/>
        </w:rPr>
      </w:pPr>
    </w:p>
    <w:p w14:paraId="2AA50462" w14:textId="77777777" w:rsidR="00900500" w:rsidRPr="00726163" w:rsidRDefault="00900500" w:rsidP="00900500">
      <w:pPr>
        <w:spacing w:line="580" w:lineRule="exact"/>
        <w:ind w:firstLineChars="200" w:firstLine="640"/>
        <w:rPr>
          <w:rFonts w:ascii="Times New Roman" w:eastAsia="仿宋_GB2312" w:hAnsi="Times New Roman"/>
          <w:color w:val="000000"/>
          <w:sz w:val="32"/>
          <w:szCs w:val="32"/>
        </w:rPr>
      </w:pPr>
    </w:p>
    <w:p w14:paraId="17A5F98C" w14:textId="77777777" w:rsidR="00900500" w:rsidRPr="00726163" w:rsidRDefault="00900500" w:rsidP="00900500">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lastRenderedPageBreak/>
        <w:t xml:space="preserve">4 </w:t>
      </w:r>
      <w:r w:rsidRPr="00726163">
        <w:rPr>
          <w:rFonts w:ascii="Times New Roman" w:eastAsia="黑体" w:hAnsi="Times New Roman"/>
          <w:color w:val="000000"/>
          <w:sz w:val="32"/>
          <w:szCs w:val="32"/>
        </w:rPr>
        <w:t>质量要求</w:t>
      </w:r>
    </w:p>
    <w:p w14:paraId="55633072" w14:textId="77777777" w:rsidR="00900500" w:rsidRPr="00726163" w:rsidRDefault="00900500" w:rsidP="00900500">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4.1 </w:t>
      </w:r>
      <w:r w:rsidRPr="00726163">
        <w:rPr>
          <w:rFonts w:ascii="Times New Roman" w:eastAsia="黑体" w:hAnsi="Times New Roman"/>
          <w:color w:val="000000"/>
          <w:sz w:val="32"/>
          <w:szCs w:val="32"/>
        </w:rPr>
        <w:t>标准品质量要求</w:t>
      </w:r>
    </w:p>
    <w:tbl>
      <w:tblPr>
        <w:tblW w:w="5000" w:type="pct"/>
        <w:tblLook w:val="04A0" w:firstRow="1" w:lastRow="0" w:firstColumn="1" w:lastColumn="0" w:noHBand="0" w:noVBand="1"/>
      </w:tblPr>
      <w:tblGrid>
        <w:gridCol w:w="222"/>
        <w:gridCol w:w="6466"/>
        <w:gridCol w:w="1608"/>
      </w:tblGrid>
      <w:tr w:rsidR="00900500" w:rsidRPr="00726163" w14:paraId="5DC4EFC3" w14:textId="77777777" w:rsidTr="000E1138">
        <w:trPr>
          <w:trHeight w:val="270"/>
        </w:trPr>
        <w:tc>
          <w:tcPr>
            <w:tcW w:w="4107" w:type="pct"/>
            <w:gridSpan w:val="2"/>
            <w:tcBorders>
              <w:top w:val="single" w:sz="4" w:space="0" w:color="auto"/>
              <w:left w:val="single" w:sz="4" w:space="0" w:color="auto"/>
              <w:bottom w:val="single" w:sz="4" w:space="0" w:color="auto"/>
              <w:right w:val="single" w:sz="4" w:space="0" w:color="auto"/>
            </w:tcBorders>
            <w:noWrap/>
            <w:vAlign w:val="center"/>
            <w:hideMark/>
          </w:tcPr>
          <w:p w14:paraId="59467548"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项目</w:t>
            </w:r>
          </w:p>
        </w:tc>
        <w:tc>
          <w:tcPr>
            <w:tcW w:w="893" w:type="pct"/>
            <w:tcBorders>
              <w:top w:val="single" w:sz="4" w:space="0" w:color="auto"/>
              <w:left w:val="nil"/>
              <w:bottom w:val="single" w:sz="4" w:space="0" w:color="auto"/>
              <w:right w:val="single" w:sz="4" w:space="0" w:color="auto"/>
            </w:tcBorders>
            <w:noWrap/>
            <w:vAlign w:val="center"/>
            <w:hideMark/>
          </w:tcPr>
          <w:p w14:paraId="7F0E2C43"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要求</w:t>
            </w:r>
          </w:p>
        </w:tc>
      </w:tr>
      <w:tr w:rsidR="00900500" w:rsidRPr="00726163" w14:paraId="045B2092" w14:textId="77777777" w:rsidTr="000E1138">
        <w:trPr>
          <w:trHeight w:val="480"/>
        </w:trPr>
        <w:tc>
          <w:tcPr>
            <w:tcW w:w="4107" w:type="pct"/>
            <w:gridSpan w:val="2"/>
            <w:tcBorders>
              <w:top w:val="single" w:sz="4" w:space="0" w:color="auto"/>
              <w:left w:val="single" w:sz="4" w:space="0" w:color="auto"/>
              <w:bottom w:val="single" w:sz="4" w:space="0" w:color="auto"/>
              <w:right w:val="single" w:sz="4" w:space="0" w:color="auto"/>
            </w:tcBorders>
            <w:noWrap/>
            <w:vAlign w:val="center"/>
            <w:hideMark/>
          </w:tcPr>
          <w:p w14:paraId="672EFB8E"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密度（</w:t>
            </w:r>
            <w:r w:rsidRPr="00726163">
              <w:rPr>
                <w:rFonts w:ascii="Times New Roman" w:eastAsia="仿宋_GB2312" w:hAnsi="Times New Roman"/>
                <w:color w:val="000000"/>
                <w:kern w:val="0"/>
                <w:sz w:val="32"/>
                <w:szCs w:val="32"/>
              </w:rPr>
              <w:t>15℃</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kg/m</w:t>
            </w:r>
            <w:r w:rsidRPr="00726163">
              <w:rPr>
                <w:rFonts w:ascii="Times New Roman" w:eastAsia="仿宋_GB2312" w:hAnsi="Times New Roman"/>
                <w:color w:val="000000"/>
                <w:kern w:val="0"/>
                <w:sz w:val="32"/>
                <w:szCs w:val="32"/>
                <w:vertAlign w:val="superscript"/>
              </w:rPr>
              <w:t>3</w:t>
            </w:r>
            <w:r w:rsidRPr="00726163">
              <w:rPr>
                <w:rFonts w:ascii="Times New Roman" w:eastAsia="仿宋_GB2312" w:hAnsi="Times New Roman"/>
                <w:color w:val="000000"/>
                <w:kern w:val="0"/>
                <w:sz w:val="32"/>
                <w:szCs w:val="32"/>
              </w:rPr>
              <w:t>）</w:t>
            </w:r>
          </w:p>
        </w:tc>
        <w:tc>
          <w:tcPr>
            <w:tcW w:w="893" w:type="pct"/>
            <w:tcBorders>
              <w:top w:val="nil"/>
              <w:left w:val="nil"/>
              <w:bottom w:val="single" w:sz="4" w:space="0" w:color="auto"/>
              <w:right w:val="single" w:sz="4" w:space="0" w:color="auto"/>
            </w:tcBorders>
            <w:noWrap/>
            <w:vAlign w:val="center"/>
            <w:hideMark/>
          </w:tcPr>
          <w:p w14:paraId="1075701F"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报告</w:t>
            </w:r>
          </w:p>
        </w:tc>
      </w:tr>
      <w:tr w:rsidR="00900500" w:rsidRPr="00726163" w14:paraId="335AAFC6" w14:textId="77777777" w:rsidTr="000E1138">
        <w:trPr>
          <w:trHeight w:val="405"/>
        </w:trPr>
        <w:tc>
          <w:tcPr>
            <w:tcW w:w="4107" w:type="pct"/>
            <w:gridSpan w:val="2"/>
            <w:tcBorders>
              <w:top w:val="single" w:sz="4" w:space="0" w:color="auto"/>
              <w:left w:val="single" w:sz="4" w:space="0" w:color="auto"/>
              <w:bottom w:val="single" w:sz="4" w:space="0" w:color="auto"/>
              <w:right w:val="single" w:sz="4" w:space="0" w:color="auto"/>
            </w:tcBorders>
            <w:noWrap/>
            <w:vAlign w:val="center"/>
            <w:hideMark/>
          </w:tcPr>
          <w:p w14:paraId="36FD2335" w14:textId="77777777" w:rsidR="00900500" w:rsidRPr="00726163" w:rsidRDefault="00900500" w:rsidP="000E1138">
            <w:pPr>
              <w:jc w:val="left"/>
              <w:rPr>
                <w:rFonts w:ascii="Times New Roman" w:eastAsia="仿宋_GB2312" w:hAnsi="Times New Roman"/>
                <w:color w:val="000000"/>
                <w:kern w:val="0"/>
                <w:sz w:val="32"/>
                <w:szCs w:val="32"/>
              </w:rPr>
            </w:pPr>
            <w:proofErr w:type="gramStart"/>
            <w:r w:rsidRPr="00726163">
              <w:rPr>
                <w:rFonts w:ascii="Times New Roman" w:eastAsia="仿宋_GB2312" w:hAnsi="Times New Roman"/>
                <w:color w:val="000000"/>
                <w:kern w:val="0"/>
                <w:sz w:val="32"/>
                <w:szCs w:val="32"/>
              </w:rPr>
              <w:t>蒸气</w:t>
            </w:r>
            <w:proofErr w:type="gramEnd"/>
            <w:r w:rsidRPr="00726163">
              <w:rPr>
                <w:rFonts w:ascii="Times New Roman" w:eastAsia="仿宋_GB2312" w:hAnsi="Times New Roman"/>
                <w:color w:val="000000"/>
                <w:kern w:val="0"/>
                <w:sz w:val="32"/>
                <w:szCs w:val="32"/>
              </w:rPr>
              <w:t>压（</w:t>
            </w:r>
            <w:r w:rsidRPr="00726163">
              <w:rPr>
                <w:rFonts w:ascii="Times New Roman" w:eastAsia="仿宋_GB2312" w:hAnsi="Times New Roman"/>
                <w:color w:val="000000"/>
                <w:kern w:val="0"/>
                <w:sz w:val="32"/>
                <w:szCs w:val="32"/>
              </w:rPr>
              <w:t>37.8℃</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/kPa</w:t>
            </w:r>
          </w:p>
        </w:tc>
        <w:tc>
          <w:tcPr>
            <w:tcW w:w="893" w:type="pct"/>
            <w:tcBorders>
              <w:top w:val="nil"/>
              <w:left w:val="nil"/>
              <w:bottom w:val="single" w:sz="4" w:space="0" w:color="auto"/>
              <w:right w:val="single" w:sz="4" w:space="0" w:color="auto"/>
            </w:tcBorders>
            <w:noWrap/>
            <w:vAlign w:val="center"/>
            <w:hideMark/>
          </w:tcPr>
          <w:p w14:paraId="283C7B80"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≤1380</w:t>
            </w:r>
          </w:p>
        </w:tc>
      </w:tr>
      <w:tr w:rsidR="00900500" w:rsidRPr="00726163" w14:paraId="19C823D3" w14:textId="77777777" w:rsidTr="000E1138">
        <w:trPr>
          <w:trHeight w:val="270"/>
        </w:trPr>
        <w:tc>
          <w:tcPr>
            <w:tcW w:w="4107" w:type="pct"/>
            <w:gridSpan w:val="2"/>
            <w:tcBorders>
              <w:top w:val="single" w:sz="4" w:space="0" w:color="auto"/>
              <w:left w:val="single" w:sz="4" w:space="0" w:color="auto"/>
              <w:bottom w:val="nil"/>
              <w:right w:val="single" w:sz="4" w:space="0" w:color="auto"/>
            </w:tcBorders>
            <w:noWrap/>
            <w:vAlign w:val="center"/>
            <w:hideMark/>
          </w:tcPr>
          <w:p w14:paraId="39160357"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组分</w:t>
            </w:r>
          </w:p>
        </w:tc>
        <w:tc>
          <w:tcPr>
            <w:tcW w:w="893" w:type="pct"/>
            <w:tcBorders>
              <w:top w:val="single" w:sz="4" w:space="0" w:color="auto"/>
              <w:left w:val="single" w:sz="4" w:space="0" w:color="auto"/>
              <w:bottom w:val="nil"/>
              <w:right w:val="single" w:sz="4" w:space="0" w:color="auto"/>
            </w:tcBorders>
            <w:noWrap/>
            <w:vAlign w:val="center"/>
            <w:hideMark/>
          </w:tcPr>
          <w:p w14:paraId="1C8AF43A"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r>
      <w:tr w:rsidR="00900500" w:rsidRPr="00726163" w14:paraId="0C45D750" w14:textId="77777777" w:rsidTr="000E1138">
        <w:trPr>
          <w:trHeight w:val="405"/>
        </w:trPr>
        <w:tc>
          <w:tcPr>
            <w:tcW w:w="132" w:type="pct"/>
            <w:tcBorders>
              <w:top w:val="nil"/>
              <w:left w:val="single" w:sz="4" w:space="0" w:color="auto"/>
              <w:bottom w:val="nil"/>
              <w:right w:val="nil"/>
            </w:tcBorders>
            <w:noWrap/>
            <w:vAlign w:val="center"/>
            <w:hideMark/>
          </w:tcPr>
          <w:p w14:paraId="2E130575"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75" w:type="pct"/>
            <w:tcBorders>
              <w:top w:val="nil"/>
              <w:left w:val="nil"/>
              <w:bottom w:val="nil"/>
              <w:right w:val="single" w:sz="4" w:space="0" w:color="auto"/>
            </w:tcBorders>
            <w:noWrap/>
            <w:vAlign w:val="center"/>
            <w:hideMark/>
          </w:tcPr>
          <w:p w14:paraId="2AC52F00" w14:textId="77777777" w:rsidR="00900500" w:rsidRPr="00726163" w:rsidRDefault="00900500" w:rsidP="000E1138">
            <w:pPr>
              <w:ind w:firstLineChars="150" w:firstLine="48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C3</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w:t>
            </w:r>
          </w:p>
        </w:tc>
        <w:tc>
          <w:tcPr>
            <w:tcW w:w="893" w:type="pct"/>
            <w:tcBorders>
              <w:top w:val="nil"/>
              <w:left w:val="single" w:sz="4" w:space="0" w:color="auto"/>
              <w:bottom w:val="nil"/>
              <w:right w:val="single" w:sz="4" w:space="0" w:color="auto"/>
            </w:tcBorders>
            <w:noWrap/>
            <w:vAlign w:val="center"/>
            <w:hideMark/>
          </w:tcPr>
          <w:p w14:paraId="69A8D024"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≥20</w:t>
            </w:r>
            <w:r w:rsidRPr="00726163">
              <w:rPr>
                <w:rFonts w:ascii="Times New Roman" w:eastAsia="仿宋_GB2312" w:hAnsi="Times New Roman"/>
                <w:color w:val="000000"/>
                <w:kern w:val="0"/>
                <w:sz w:val="32"/>
                <w:szCs w:val="32"/>
              </w:rPr>
              <w:t>且</w:t>
            </w:r>
            <w:r w:rsidRPr="00726163">
              <w:rPr>
                <w:rFonts w:ascii="Times New Roman" w:eastAsia="仿宋_GB2312" w:hAnsi="Times New Roman"/>
                <w:color w:val="000000"/>
                <w:kern w:val="0"/>
                <w:sz w:val="32"/>
                <w:szCs w:val="32"/>
              </w:rPr>
              <w:t>≤60</w:t>
            </w:r>
          </w:p>
        </w:tc>
      </w:tr>
      <w:tr w:rsidR="00900500" w:rsidRPr="00726163" w14:paraId="7CD3E2C0" w14:textId="77777777" w:rsidTr="000E1138">
        <w:trPr>
          <w:trHeight w:val="405"/>
        </w:trPr>
        <w:tc>
          <w:tcPr>
            <w:tcW w:w="132" w:type="pct"/>
            <w:tcBorders>
              <w:top w:val="nil"/>
              <w:left w:val="single" w:sz="4" w:space="0" w:color="auto"/>
              <w:bottom w:val="nil"/>
              <w:right w:val="nil"/>
            </w:tcBorders>
            <w:noWrap/>
            <w:vAlign w:val="center"/>
            <w:hideMark/>
          </w:tcPr>
          <w:p w14:paraId="6E61D08E"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75" w:type="pct"/>
            <w:tcBorders>
              <w:top w:val="nil"/>
              <w:left w:val="nil"/>
              <w:bottom w:val="nil"/>
              <w:right w:val="single" w:sz="4" w:space="0" w:color="auto"/>
            </w:tcBorders>
            <w:noWrap/>
            <w:vAlign w:val="center"/>
            <w:hideMark/>
          </w:tcPr>
          <w:p w14:paraId="398AD624" w14:textId="77777777" w:rsidR="00900500" w:rsidRPr="00726163" w:rsidRDefault="00900500" w:rsidP="000E1138">
            <w:pPr>
              <w:ind w:firstLineChars="150" w:firstLine="48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C3+C4</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w:t>
            </w:r>
          </w:p>
        </w:tc>
        <w:tc>
          <w:tcPr>
            <w:tcW w:w="893" w:type="pct"/>
            <w:tcBorders>
              <w:top w:val="nil"/>
              <w:left w:val="single" w:sz="4" w:space="0" w:color="auto"/>
              <w:bottom w:val="nil"/>
              <w:right w:val="single" w:sz="4" w:space="0" w:color="auto"/>
            </w:tcBorders>
            <w:noWrap/>
            <w:vAlign w:val="center"/>
            <w:hideMark/>
          </w:tcPr>
          <w:p w14:paraId="1E45F4FA"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≥95</w:t>
            </w:r>
          </w:p>
        </w:tc>
      </w:tr>
      <w:tr w:rsidR="00900500" w:rsidRPr="00726163" w14:paraId="508C645F" w14:textId="77777777" w:rsidTr="000E1138">
        <w:trPr>
          <w:trHeight w:val="405"/>
        </w:trPr>
        <w:tc>
          <w:tcPr>
            <w:tcW w:w="132" w:type="pct"/>
            <w:tcBorders>
              <w:top w:val="nil"/>
              <w:left w:val="single" w:sz="4" w:space="0" w:color="auto"/>
              <w:bottom w:val="single" w:sz="4" w:space="0" w:color="auto"/>
              <w:right w:val="nil"/>
            </w:tcBorders>
            <w:noWrap/>
            <w:vAlign w:val="center"/>
            <w:hideMark/>
          </w:tcPr>
          <w:p w14:paraId="67AEC7F9"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75" w:type="pct"/>
            <w:tcBorders>
              <w:top w:val="nil"/>
              <w:left w:val="nil"/>
              <w:bottom w:val="single" w:sz="4" w:space="0" w:color="auto"/>
              <w:right w:val="single" w:sz="4" w:space="0" w:color="auto"/>
            </w:tcBorders>
            <w:noWrap/>
            <w:vAlign w:val="center"/>
            <w:hideMark/>
          </w:tcPr>
          <w:p w14:paraId="373A8EC6" w14:textId="77777777" w:rsidR="00900500" w:rsidRPr="00726163" w:rsidRDefault="00900500" w:rsidP="000E1138">
            <w:pPr>
              <w:ind w:firstLineChars="150" w:firstLine="48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及</w:t>
            </w: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以上烃类组分（体积分数）</w:t>
            </w:r>
            <w:r w:rsidRPr="00726163">
              <w:rPr>
                <w:rFonts w:ascii="Times New Roman" w:eastAsia="仿宋_GB2312" w:hAnsi="Times New Roman"/>
                <w:color w:val="000000"/>
                <w:kern w:val="0"/>
                <w:sz w:val="32"/>
                <w:szCs w:val="32"/>
              </w:rPr>
              <w:t>/%</w:t>
            </w:r>
          </w:p>
        </w:tc>
        <w:tc>
          <w:tcPr>
            <w:tcW w:w="893" w:type="pct"/>
            <w:tcBorders>
              <w:top w:val="nil"/>
              <w:left w:val="single" w:sz="4" w:space="0" w:color="auto"/>
              <w:bottom w:val="single" w:sz="4" w:space="0" w:color="auto"/>
              <w:right w:val="single" w:sz="4" w:space="0" w:color="auto"/>
            </w:tcBorders>
            <w:noWrap/>
            <w:vAlign w:val="center"/>
            <w:hideMark/>
          </w:tcPr>
          <w:p w14:paraId="5C840A4F"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≤3.0</w:t>
            </w:r>
          </w:p>
        </w:tc>
      </w:tr>
      <w:tr w:rsidR="00900500" w:rsidRPr="00726163" w14:paraId="1A17388E" w14:textId="77777777" w:rsidTr="000E1138">
        <w:trPr>
          <w:trHeight w:val="270"/>
        </w:trPr>
        <w:tc>
          <w:tcPr>
            <w:tcW w:w="4107" w:type="pct"/>
            <w:gridSpan w:val="2"/>
            <w:tcBorders>
              <w:top w:val="single" w:sz="4" w:space="0" w:color="auto"/>
              <w:left w:val="single" w:sz="4" w:space="0" w:color="auto"/>
              <w:bottom w:val="nil"/>
              <w:right w:val="single" w:sz="4" w:space="0" w:color="auto"/>
            </w:tcBorders>
            <w:noWrap/>
            <w:vAlign w:val="center"/>
            <w:hideMark/>
          </w:tcPr>
          <w:p w14:paraId="34F36B07"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残留物</w:t>
            </w:r>
          </w:p>
        </w:tc>
        <w:tc>
          <w:tcPr>
            <w:tcW w:w="893" w:type="pct"/>
            <w:tcBorders>
              <w:top w:val="nil"/>
              <w:left w:val="single" w:sz="4" w:space="0" w:color="auto"/>
              <w:bottom w:val="nil"/>
              <w:right w:val="single" w:sz="4" w:space="0" w:color="auto"/>
            </w:tcBorders>
            <w:noWrap/>
            <w:vAlign w:val="center"/>
            <w:hideMark/>
          </w:tcPr>
          <w:p w14:paraId="795DAF33"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r>
      <w:tr w:rsidR="00900500" w:rsidRPr="00726163" w14:paraId="7116ECE7" w14:textId="77777777" w:rsidTr="000E1138">
        <w:trPr>
          <w:trHeight w:val="405"/>
        </w:trPr>
        <w:tc>
          <w:tcPr>
            <w:tcW w:w="124" w:type="pct"/>
            <w:tcBorders>
              <w:top w:val="nil"/>
              <w:left w:val="single" w:sz="4" w:space="0" w:color="auto"/>
              <w:bottom w:val="nil"/>
              <w:right w:val="nil"/>
            </w:tcBorders>
            <w:noWrap/>
            <w:vAlign w:val="center"/>
            <w:hideMark/>
          </w:tcPr>
          <w:p w14:paraId="07E17156"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83" w:type="pct"/>
            <w:tcBorders>
              <w:top w:val="nil"/>
              <w:left w:val="nil"/>
              <w:bottom w:val="nil"/>
              <w:right w:val="single" w:sz="4" w:space="0" w:color="auto"/>
            </w:tcBorders>
            <w:noWrap/>
            <w:vAlign w:val="center"/>
            <w:hideMark/>
          </w:tcPr>
          <w:p w14:paraId="6EC5AA3C" w14:textId="77777777" w:rsidR="00900500" w:rsidRPr="00726163" w:rsidRDefault="00900500" w:rsidP="000E1138">
            <w:pPr>
              <w:ind w:firstLineChars="150" w:firstLine="48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蒸发残留物（</w:t>
            </w:r>
            <w:r w:rsidRPr="00726163">
              <w:rPr>
                <w:rFonts w:ascii="Times New Roman" w:eastAsia="仿宋_GB2312" w:hAnsi="Times New Roman"/>
                <w:color w:val="000000"/>
                <w:kern w:val="0"/>
                <w:sz w:val="32"/>
                <w:szCs w:val="32"/>
              </w:rPr>
              <w:t>mL/100mL</w:t>
            </w:r>
            <w:r w:rsidRPr="00726163">
              <w:rPr>
                <w:rFonts w:ascii="Times New Roman" w:eastAsia="仿宋_GB2312" w:hAnsi="Times New Roman"/>
                <w:color w:val="000000"/>
                <w:kern w:val="0"/>
                <w:sz w:val="32"/>
                <w:szCs w:val="32"/>
              </w:rPr>
              <w:t>）</w:t>
            </w:r>
          </w:p>
        </w:tc>
        <w:tc>
          <w:tcPr>
            <w:tcW w:w="893" w:type="pct"/>
            <w:tcBorders>
              <w:top w:val="nil"/>
              <w:left w:val="single" w:sz="4" w:space="0" w:color="auto"/>
              <w:bottom w:val="nil"/>
              <w:right w:val="single" w:sz="4" w:space="0" w:color="auto"/>
            </w:tcBorders>
            <w:noWrap/>
            <w:vAlign w:val="center"/>
            <w:hideMark/>
          </w:tcPr>
          <w:p w14:paraId="3020B044"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≤0.05</w:t>
            </w:r>
          </w:p>
        </w:tc>
      </w:tr>
      <w:tr w:rsidR="00900500" w:rsidRPr="00726163" w14:paraId="1B6BAA06" w14:textId="77777777" w:rsidTr="000E1138">
        <w:trPr>
          <w:trHeight w:val="405"/>
        </w:trPr>
        <w:tc>
          <w:tcPr>
            <w:tcW w:w="124" w:type="pct"/>
            <w:tcBorders>
              <w:top w:val="nil"/>
              <w:left w:val="single" w:sz="4" w:space="0" w:color="auto"/>
              <w:bottom w:val="single" w:sz="4" w:space="0" w:color="auto"/>
              <w:right w:val="nil"/>
            </w:tcBorders>
            <w:noWrap/>
            <w:vAlign w:val="center"/>
            <w:hideMark/>
          </w:tcPr>
          <w:p w14:paraId="178B4FB5"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83" w:type="pct"/>
            <w:tcBorders>
              <w:top w:val="nil"/>
              <w:left w:val="nil"/>
              <w:bottom w:val="single" w:sz="4" w:space="0" w:color="auto"/>
              <w:right w:val="single" w:sz="4" w:space="0" w:color="auto"/>
            </w:tcBorders>
            <w:noWrap/>
            <w:vAlign w:val="center"/>
            <w:hideMark/>
          </w:tcPr>
          <w:p w14:paraId="567D9AE9" w14:textId="77777777" w:rsidR="00900500" w:rsidRPr="00726163" w:rsidRDefault="00900500" w:rsidP="000E1138">
            <w:pPr>
              <w:ind w:firstLineChars="150" w:firstLine="48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油渍观察</w:t>
            </w:r>
          </w:p>
        </w:tc>
        <w:tc>
          <w:tcPr>
            <w:tcW w:w="893" w:type="pct"/>
            <w:tcBorders>
              <w:top w:val="nil"/>
              <w:left w:val="single" w:sz="4" w:space="0" w:color="auto"/>
              <w:bottom w:val="single" w:sz="4" w:space="0" w:color="auto"/>
              <w:right w:val="single" w:sz="4" w:space="0" w:color="auto"/>
            </w:tcBorders>
            <w:noWrap/>
            <w:vAlign w:val="center"/>
            <w:hideMark/>
          </w:tcPr>
          <w:p w14:paraId="2BACB36A"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通过</w:t>
            </w:r>
          </w:p>
        </w:tc>
      </w:tr>
      <w:tr w:rsidR="00900500" w:rsidRPr="00726163" w14:paraId="637EAFCD" w14:textId="77777777" w:rsidTr="000E1138">
        <w:trPr>
          <w:trHeight w:val="405"/>
        </w:trPr>
        <w:tc>
          <w:tcPr>
            <w:tcW w:w="4107" w:type="pct"/>
            <w:gridSpan w:val="2"/>
            <w:tcBorders>
              <w:top w:val="nil"/>
              <w:left w:val="single" w:sz="4" w:space="0" w:color="auto"/>
              <w:bottom w:val="single" w:sz="4" w:space="0" w:color="auto"/>
              <w:right w:val="single" w:sz="4" w:space="0" w:color="auto"/>
            </w:tcBorders>
            <w:noWrap/>
            <w:vAlign w:val="center"/>
            <w:hideMark/>
          </w:tcPr>
          <w:p w14:paraId="0C666AB8"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铜片腐蚀（</w:t>
            </w:r>
            <w:r w:rsidRPr="00726163">
              <w:rPr>
                <w:rFonts w:ascii="Times New Roman" w:eastAsia="仿宋_GB2312" w:hAnsi="Times New Roman"/>
                <w:color w:val="000000"/>
                <w:kern w:val="0"/>
                <w:sz w:val="32"/>
                <w:szCs w:val="32"/>
              </w:rPr>
              <w:t>40℃</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1h</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级</w:t>
            </w:r>
          </w:p>
        </w:tc>
        <w:tc>
          <w:tcPr>
            <w:tcW w:w="893" w:type="pct"/>
            <w:tcBorders>
              <w:top w:val="nil"/>
              <w:left w:val="nil"/>
              <w:bottom w:val="single" w:sz="4" w:space="0" w:color="auto"/>
              <w:right w:val="single" w:sz="4" w:space="0" w:color="auto"/>
            </w:tcBorders>
            <w:noWrap/>
            <w:vAlign w:val="center"/>
            <w:hideMark/>
          </w:tcPr>
          <w:p w14:paraId="5018D3B5"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≤1</w:t>
            </w:r>
          </w:p>
        </w:tc>
      </w:tr>
      <w:tr w:rsidR="00900500" w:rsidRPr="00726163" w14:paraId="4FE8B7BB" w14:textId="77777777" w:rsidTr="000E1138">
        <w:trPr>
          <w:trHeight w:val="405"/>
        </w:trPr>
        <w:tc>
          <w:tcPr>
            <w:tcW w:w="4107" w:type="pct"/>
            <w:gridSpan w:val="2"/>
            <w:tcBorders>
              <w:top w:val="nil"/>
              <w:left w:val="single" w:sz="4" w:space="0" w:color="auto"/>
              <w:bottom w:val="single" w:sz="4" w:space="0" w:color="auto"/>
              <w:right w:val="single" w:sz="4" w:space="0" w:color="auto"/>
            </w:tcBorders>
            <w:noWrap/>
            <w:vAlign w:val="center"/>
            <w:hideMark/>
          </w:tcPr>
          <w:p w14:paraId="0E2B3EA4"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总硫含量（</w:t>
            </w:r>
            <w:r w:rsidRPr="00726163">
              <w:rPr>
                <w:rFonts w:ascii="Times New Roman" w:eastAsia="仿宋_GB2312" w:hAnsi="Times New Roman"/>
                <w:color w:val="000000"/>
                <w:kern w:val="0"/>
                <w:sz w:val="32"/>
                <w:szCs w:val="32"/>
              </w:rPr>
              <w:t>mg/m</w:t>
            </w:r>
            <w:r w:rsidRPr="00726163">
              <w:rPr>
                <w:rFonts w:ascii="Times New Roman" w:eastAsia="仿宋_GB2312" w:hAnsi="Times New Roman"/>
                <w:color w:val="000000"/>
                <w:kern w:val="0"/>
                <w:sz w:val="32"/>
                <w:szCs w:val="32"/>
                <w:vertAlign w:val="superscript"/>
              </w:rPr>
              <w:t>3</w:t>
            </w:r>
            <w:r w:rsidRPr="00726163">
              <w:rPr>
                <w:rFonts w:ascii="Times New Roman" w:eastAsia="仿宋_GB2312" w:hAnsi="Times New Roman"/>
                <w:color w:val="000000"/>
                <w:kern w:val="0"/>
                <w:sz w:val="32"/>
                <w:szCs w:val="32"/>
              </w:rPr>
              <w:t>）</w:t>
            </w:r>
          </w:p>
        </w:tc>
        <w:tc>
          <w:tcPr>
            <w:tcW w:w="893" w:type="pct"/>
            <w:tcBorders>
              <w:top w:val="nil"/>
              <w:left w:val="nil"/>
              <w:bottom w:val="single" w:sz="4" w:space="0" w:color="auto"/>
              <w:right w:val="single" w:sz="4" w:space="0" w:color="auto"/>
            </w:tcBorders>
            <w:noWrap/>
            <w:vAlign w:val="center"/>
            <w:hideMark/>
          </w:tcPr>
          <w:p w14:paraId="2C0ED406"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≤343</w:t>
            </w:r>
          </w:p>
        </w:tc>
      </w:tr>
      <w:tr w:rsidR="00900500" w:rsidRPr="00726163" w14:paraId="6E189671" w14:textId="77777777" w:rsidTr="000E1138">
        <w:trPr>
          <w:trHeight w:val="270"/>
        </w:trPr>
        <w:tc>
          <w:tcPr>
            <w:tcW w:w="4107" w:type="pct"/>
            <w:gridSpan w:val="2"/>
            <w:tcBorders>
              <w:top w:val="single" w:sz="4" w:space="0" w:color="auto"/>
              <w:left w:val="single" w:sz="4" w:space="0" w:color="auto"/>
              <w:bottom w:val="nil"/>
              <w:right w:val="single" w:sz="4" w:space="0" w:color="auto"/>
            </w:tcBorders>
            <w:noWrap/>
            <w:vAlign w:val="center"/>
            <w:hideMark/>
          </w:tcPr>
          <w:p w14:paraId="2DDD5AB3"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硫化氢（需满足下列要求之一）</w:t>
            </w:r>
          </w:p>
        </w:tc>
        <w:tc>
          <w:tcPr>
            <w:tcW w:w="893" w:type="pct"/>
            <w:tcBorders>
              <w:top w:val="nil"/>
              <w:left w:val="single" w:sz="4" w:space="0" w:color="auto"/>
              <w:bottom w:val="nil"/>
              <w:right w:val="single" w:sz="4" w:space="0" w:color="auto"/>
            </w:tcBorders>
            <w:noWrap/>
            <w:vAlign w:val="center"/>
            <w:hideMark/>
          </w:tcPr>
          <w:p w14:paraId="1FED4FBC"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r>
      <w:tr w:rsidR="00900500" w:rsidRPr="00726163" w14:paraId="64416F51" w14:textId="77777777" w:rsidTr="000E1138">
        <w:trPr>
          <w:trHeight w:val="405"/>
        </w:trPr>
        <w:tc>
          <w:tcPr>
            <w:tcW w:w="124" w:type="pct"/>
            <w:tcBorders>
              <w:top w:val="nil"/>
              <w:left w:val="single" w:sz="4" w:space="0" w:color="auto"/>
              <w:bottom w:val="nil"/>
              <w:right w:val="nil"/>
            </w:tcBorders>
            <w:noWrap/>
            <w:vAlign w:val="center"/>
            <w:hideMark/>
          </w:tcPr>
          <w:p w14:paraId="40506144"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83" w:type="pct"/>
            <w:tcBorders>
              <w:top w:val="nil"/>
              <w:left w:val="nil"/>
              <w:bottom w:val="nil"/>
              <w:right w:val="single" w:sz="4" w:space="0" w:color="auto"/>
            </w:tcBorders>
            <w:noWrap/>
            <w:vAlign w:val="center"/>
            <w:hideMark/>
          </w:tcPr>
          <w:p w14:paraId="66B03D0D" w14:textId="77777777" w:rsidR="00900500" w:rsidRPr="00726163" w:rsidRDefault="00900500" w:rsidP="000E1138">
            <w:pPr>
              <w:ind w:firstLineChars="150" w:firstLine="480"/>
              <w:rPr>
                <w:rFonts w:ascii="Times New Roman" w:eastAsia="仿宋_GB2312" w:hAnsi="Times New Roman"/>
                <w:color w:val="000000"/>
                <w:kern w:val="0"/>
                <w:sz w:val="32"/>
                <w:szCs w:val="32"/>
              </w:rPr>
            </w:pPr>
            <w:proofErr w:type="gramStart"/>
            <w:r w:rsidRPr="00726163">
              <w:rPr>
                <w:rFonts w:ascii="Times New Roman" w:eastAsia="仿宋_GB2312" w:hAnsi="Times New Roman"/>
                <w:color w:val="000000"/>
                <w:kern w:val="0"/>
                <w:sz w:val="32"/>
                <w:szCs w:val="32"/>
              </w:rPr>
              <w:t>乙酸铅法</w:t>
            </w:r>
            <w:proofErr w:type="gramEnd"/>
          </w:p>
        </w:tc>
        <w:tc>
          <w:tcPr>
            <w:tcW w:w="893" w:type="pct"/>
            <w:tcBorders>
              <w:top w:val="nil"/>
              <w:left w:val="single" w:sz="4" w:space="0" w:color="auto"/>
              <w:bottom w:val="nil"/>
              <w:right w:val="single" w:sz="4" w:space="0" w:color="auto"/>
            </w:tcBorders>
            <w:noWrap/>
            <w:vAlign w:val="center"/>
            <w:hideMark/>
          </w:tcPr>
          <w:p w14:paraId="12230347"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无</w:t>
            </w:r>
          </w:p>
        </w:tc>
      </w:tr>
      <w:tr w:rsidR="00900500" w:rsidRPr="00726163" w14:paraId="0D08DF34" w14:textId="77777777" w:rsidTr="000E1138">
        <w:trPr>
          <w:trHeight w:val="405"/>
        </w:trPr>
        <w:tc>
          <w:tcPr>
            <w:tcW w:w="124" w:type="pct"/>
            <w:tcBorders>
              <w:top w:val="nil"/>
              <w:left w:val="single" w:sz="4" w:space="0" w:color="auto"/>
              <w:bottom w:val="single" w:sz="4" w:space="0" w:color="auto"/>
              <w:right w:val="nil"/>
            </w:tcBorders>
            <w:noWrap/>
            <w:vAlign w:val="center"/>
            <w:hideMark/>
          </w:tcPr>
          <w:p w14:paraId="3D585CEE"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 xml:space="preserve">　</w:t>
            </w:r>
          </w:p>
        </w:tc>
        <w:tc>
          <w:tcPr>
            <w:tcW w:w="3983" w:type="pct"/>
            <w:tcBorders>
              <w:top w:val="nil"/>
              <w:left w:val="nil"/>
              <w:bottom w:val="single" w:sz="4" w:space="0" w:color="auto"/>
              <w:right w:val="single" w:sz="4" w:space="0" w:color="auto"/>
            </w:tcBorders>
            <w:noWrap/>
            <w:vAlign w:val="center"/>
            <w:hideMark/>
          </w:tcPr>
          <w:p w14:paraId="01F1DC86" w14:textId="77777777" w:rsidR="00900500" w:rsidRPr="00726163" w:rsidRDefault="00900500" w:rsidP="000E1138">
            <w:pPr>
              <w:ind w:firstLineChars="150" w:firstLine="480"/>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层析法</w:t>
            </w:r>
            <w:r w:rsidRPr="00726163">
              <w:rPr>
                <w:rFonts w:ascii="Times New Roman" w:eastAsia="仿宋_GB2312" w:hAnsi="Times New Roman"/>
                <w:color w:val="000000"/>
                <w:kern w:val="0"/>
                <w:sz w:val="32"/>
                <w:szCs w:val="32"/>
              </w:rPr>
              <w:t>/(mg/m</w:t>
            </w:r>
            <w:r w:rsidRPr="00726163">
              <w:rPr>
                <w:rFonts w:ascii="Times New Roman" w:eastAsia="仿宋_GB2312" w:hAnsi="Times New Roman"/>
                <w:color w:val="000000"/>
                <w:kern w:val="0"/>
                <w:sz w:val="32"/>
                <w:szCs w:val="32"/>
                <w:vertAlign w:val="superscript"/>
              </w:rPr>
              <w:t>3</w:t>
            </w:r>
            <w:r w:rsidRPr="00726163">
              <w:rPr>
                <w:rFonts w:ascii="Times New Roman" w:eastAsia="仿宋_GB2312" w:hAnsi="Times New Roman"/>
                <w:color w:val="000000"/>
                <w:kern w:val="0"/>
                <w:sz w:val="32"/>
                <w:szCs w:val="32"/>
              </w:rPr>
              <w:t>)</w:t>
            </w:r>
          </w:p>
        </w:tc>
        <w:tc>
          <w:tcPr>
            <w:tcW w:w="893" w:type="pct"/>
            <w:tcBorders>
              <w:top w:val="nil"/>
              <w:left w:val="single" w:sz="4" w:space="0" w:color="auto"/>
              <w:bottom w:val="single" w:sz="4" w:space="0" w:color="auto"/>
              <w:right w:val="single" w:sz="4" w:space="0" w:color="auto"/>
            </w:tcBorders>
            <w:noWrap/>
            <w:vAlign w:val="center"/>
            <w:hideMark/>
          </w:tcPr>
          <w:p w14:paraId="36A5ADCA"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≤10</w:t>
            </w:r>
          </w:p>
        </w:tc>
      </w:tr>
      <w:tr w:rsidR="00900500" w:rsidRPr="00726163" w14:paraId="4D21F56C" w14:textId="77777777" w:rsidTr="000E1138">
        <w:trPr>
          <w:trHeight w:val="405"/>
        </w:trPr>
        <w:tc>
          <w:tcPr>
            <w:tcW w:w="4107" w:type="pct"/>
            <w:gridSpan w:val="2"/>
            <w:tcBorders>
              <w:top w:val="single" w:sz="4" w:space="0" w:color="auto"/>
              <w:left w:val="single" w:sz="4" w:space="0" w:color="auto"/>
              <w:bottom w:val="single" w:sz="4" w:space="0" w:color="auto"/>
              <w:right w:val="single" w:sz="4" w:space="0" w:color="auto"/>
            </w:tcBorders>
            <w:noWrap/>
            <w:vAlign w:val="center"/>
            <w:hideMark/>
          </w:tcPr>
          <w:p w14:paraId="28677694"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游离水</w:t>
            </w:r>
          </w:p>
        </w:tc>
        <w:tc>
          <w:tcPr>
            <w:tcW w:w="893" w:type="pct"/>
            <w:tcBorders>
              <w:top w:val="nil"/>
              <w:left w:val="nil"/>
              <w:bottom w:val="single" w:sz="4" w:space="0" w:color="auto"/>
              <w:right w:val="single" w:sz="4" w:space="0" w:color="auto"/>
            </w:tcBorders>
            <w:noWrap/>
            <w:vAlign w:val="center"/>
            <w:hideMark/>
          </w:tcPr>
          <w:p w14:paraId="243CD772"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无</w:t>
            </w:r>
          </w:p>
        </w:tc>
      </w:tr>
    </w:tbl>
    <w:p w14:paraId="2AD1153D" w14:textId="77777777" w:rsidR="00900500" w:rsidRDefault="00900500" w:rsidP="00900500">
      <w:pPr>
        <w:spacing w:line="580" w:lineRule="exact"/>
        <w:ind w:firstLineChars="200" w:firstLine="640"/>
        <w:rPr>
          <w:rFonts w:ascii="Times New Roman" w:eastAsia="黑体" w:hAnsi="Times New Roman"/>
          <w:color w:val="000000"/>
          <w:sz w:val="32"/>
          <w:szCs w:val="32"/>
        </w:rPr>
      </w:pPr>
    </w:p>
    <w:p w14:paraId="3228994E" w14:textId="77777777" w:rsidR="00900500" w:rsidRDefault="00900500" w:rsidP="00900500">
      <w:pPr>
        <w:spacing w:line="580" w:lineRule="exact"/>
        <w:ind w:firstLineChars="200" w:firstLine="640"/>
        <w:rPr>
          <w:rFonts w:ascii="Times New Roman" w:eastAsia="黑体" w:hAnsi="Times New Roman"/>
          <w:color w:val="000000"/>
          <w:sz w:val="32"/>
          <w:szCs w:val="32"/>
        </w:rPr>
      </w:pPr>
    </w:p>
    <w:p w14:paraId="5A8E1E80" w14:textId="77777777" w:rsidR="00900500" w:rsidRDefault="00900500" w:rsidP="00900500">
      <w:pPr>
        <w:spacing w:line="580" w:lineRule="exact"/>
        <w:ind w:firstLineChars="200" w:firstLine="640"/>
        <w:rPr>
          <w:rFonts w:ascii="Times New Roman" w:eastAsia="黑体" w:hAnsi="Times New Roman"/>
          <w:color w:val="000000"/>
          <w:sz w:val="32"/>
          <w:szCs w:val="32"/>
        </w:rPr>
      </w:pPr>
    </w:p>
    <w:p w14:paraId="1934F430" w14:textId="77777777" w:rsidR="00900500" w:rsidRDefault="00900500" w:rsidP="00900500">
      <w:pPr>
        <w:spacing w:line="580" w:lineRule="exact"/>
        <w:ind w:firstLineChars="200" w:firstLine="640"/>
        <w:rPr>
          <w:rFonts w:ascii="Times New Roman" w:eastAsia="黑体" w:hAnsi="Times New Roman"/>
          <w:color w:val="000000"/>
          <w:sz w:val="32"/>
          <w:szCs w:val="32"/>
        </w:rPr>
      </w:pPr>
    </w:p>
    <w:p w14:paraId="1F888731" w14:textId="77777777" w:rsidR="00900500" w:rsidRPr="00726163" w:rsidRDefault="00900500" w:rsidP="00900500">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lastRenderedPageBreak/>
        <w:t xml:space="preserve">4.2 </w:t>
      </w:r>
      <w:r w:rsidRPr="00726163">
        <w:rPr>
          <w:rFonts w:ascii="Times New Roman" w:eastAsia="黑体" w:hAnsi="Times New Roman"/>
          <w:color w:val="000000"/>
          <w:sz w:val="32"/>
          <w:szCs w:val="32"/>
        </w:rPr>
        <w:t>替代品质量差异与升贴水</w:t>
      </w:r>
    </w:p>
    <w:tbl>
      <w:tblPr>
        <w:tblW w:w="52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6963"/>
        <w:gridCol w:w="2545"/>
      </w:tblGrid>
      <w:tr w:rsidR="00900500" w:rsidRPr="00726163" w14:paraId="37AEE240" w14:textId="77777777" w:rsidTr="000E1138">
        <w:trPr>
          <w:trHeight w:val="27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B72DA7"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序号</w:t>
            </w:r>
          </w:p>
        </w:tc>
        <w:tc>
          <w:tcPr>
            <w:tcW w:w="32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5F4B1E"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项目</w:t>
            </w:r>
          </w:p>
        </w:tc>
        <w:tc>
          <w:tcPr>
            <w:tcW w:w="132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D18382" w14:textId="77777777" w:rsidR="00900500" w:rsidRPr="00726163" w:rsidRDefault="00900500" w:rsidP="000E1138">
            <w:pPr>
              <w:jc w:val="center"/>
              <w:rPr>
                <w:rFonts w:ascii="Times New Roman" w:eastAsia="仿宋_GB2312" w:hAnsi="Times New Roman"/>
                <w:color w:val="000000"/>
                <w:kern w:val="0"/>
                <w:sz w:val="32"/>
                <w:szCs w:val="32"/>
              </w:rPr>
            </w:pPr>
            <w:proofErr w:type="gramStart"/>
            <w:r w:rsidRPr="00726163">
              <w:rPr>
                <w:rFonts w:ascii="Times New Roman" w:eastAsia="仿宋_GB2312" w:hAnsi="Times New Roman"/>
                <w:color w:val="000000"/>
                <w:kern w:val="0"/>
                <w:sz w:val="32"/>
                <w:szCs w:val="32"/>
              </w:rPr>
              <w:t>升扣价</w:t>
            </w:r>
            <w:proofErr w:type="gramEnd"/>
            <w:r w:rsidRPr="00726163">
              <w:rPr>
                <w:rFonts w:ascii="Times New Roman" w:eastAsia="仿宋_GB2312" w:hAnsi="Times New Roman"/>
                <w:color w:val="000000"/>
                <w:kern w:val="0"/>
                <w:sz w:val="32"/>
                <w:szCs w:val="32"/>
              </w:rPr>
              <w:t>（元</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吨）</w:t>
            </w:r>
          </w:p>
        </w:tc>
      </w:tr>
      <w:tr w:rsidR="00900500" w:rsidRPr="00726163" w14:paraId="5BB5EE91" w14:textId="77777777" w:rsidTr="000E1138">
        <w:trPr>
          <w:trHeight w:val="3784"/>
          <w:jc w:val="center"/>
        </w:trPr>
        <w:tc>
          <w:tcPr>
            <w:tcW w:w="420" w:type="pct"/>
            <w:tcBorders>
              <w:top w:val="single" w:sz="4" w:space="0" w:color="000000"/>
              <w:left w:val="single" w:sz="4" w:space="0" w:color="000000"/>
              <w:bottom w:val="single" w:sz="4" w:space="0" w:color="000000"/>
              <w:right w:val="single" w:sz="4" w:space="0" w:color="000000"/>
            </w:tcBorders>
            <w:noWrap/>
            <w:vAlign w:val="center"/>
            <w:hideMark/>
          </w:tcPr>
          <w:p w14:paraId="4B2A8ACA"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1</w:t>
            </w:r>
          </w:p>
        </w:tc>
        <w:tc>
          <w:tcPr>
            <w:tcW w:w="3259" w:type="pct"/>
            <w:tcBorders>
              <w:top w:val="single" w:sz="4" w:space="0" w:color="000000"/>
              <w:left w:val="single" w:sz="4" w:space="0" w:color="000000"/>
              <w:bottom w:val="single" w:sz="4" w:space="0" w:color="000000"/>
              <w:right w:val="single" w:sz="4" w:space="0" w:color="000000"/>
            </w:tcBorders>
            <w:noWrap/>
            <w:vAlign w:val="center"/>
            <w:hideMark/>
          </w:tcPr>
          <w:p w14:paraId="3A1B438C"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同时满足下述指标要求：</w:t>
            </w:r>
          </w:p>
          <w:p w14:paraId="42FB155F"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1</w:t>
            </w:r>
            <w:r w:rsidRPr="00726163">
              <w:rPr>
                <w:rFonts w:ascii="Times New Roman" w:eastAsia="仿宋_GB2312" w:hAnsi="Times New Roman"/>
                <w:color w:val="000000"/>
                <w:kern w:val="0"/>
                <w:sz w:val="32"/>
                <w:szCs w:val="32"/>
              </w:rPr>
              <w:t>）</w:t>
            </w:r>
            <w:proofErr w:type="gramStart"/>
            <w:r w:rsidRPr="00726163">
              <w:rPr>
                <w:rFonts w:ascii="Times New Roman" w:eastAsia="仿宋_GB2312" w:hAnsi="Times New Roman"/>
                <w:color w:val="000000"/>
                <w:kern w:val="0"/>
                <w:sz w:val="32"/>
                <w:szCs w:val="32"/>
              </w:rPr>
              <w:t>蒸气</w:t>
            </w:r>
            <w:proofErr w:type="gramEnd"/>
            <w:r w:rsidRPr="00726163">
              <w:rPr>
                <w:rFonts w:ascii="Times New Roman" w:eastAsia="仿宋_GB2312" w:hAnsi="Times New Roman"/>
                <w:color w:val="000000"/>
                <w:kern w:val="0"/>
                <w:sz w:val="32"/>
                <w:szCs w:val="32"/>
              </w:rPr>
              <w:t>压（</w:t>
            </w:r>
            <w:r w:rsidRPr="00726163">
              <w:rPr>
                <w:rFonts w:ascii="Times New Roman" w:eastAsia="仿宋_GB2312" w:hAnsi="Times New Roman"/>
                <w:color w:val="000000"/>
                <w:kern w:val="0"/>
                <w:sz w:val="32"/>
                <w:szCs w:val="32"/>
              </w:rPr>
              <w:t>37.8℃</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≤485 kPa</w:t>
            </w:r>
          </w:p>
          <w:p w14:paraId="356FAA3D"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2</w:t>
            </w:r>
            <w:r w:rsidRPr="00726163">
              <w:rPr>
                <w:rFonts w:ascii="Times New Roman" w:eastAsia="仿宋_GB2312" w:hAnsi="Times New Roman"/>
                <w:color w:val="000000"/>
                <w:kern w:val="0"/>
                <w:sz w:val="32"/>
                <w:szCs w:val="32"/>
              </w:rPr>
              <w:t>）组分</w:t>
            </w:r>
          </w:p>
          <w:p w14:paraId="17E2C000" w14:textId="77777777" w:rsidR="00900500" w:rsidRPr="00726163" w:rsidRDefault="00900500" w:rsidP="000E1138">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C3</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≤5%</w:t>
            </w:r>
          </w:p>
          <w:p w14:paraId="70EC91AB" w14:textId="77777777" w:rsidR="00900500" w:rsidRPr="00726163" w:rsidRDefault="00900500" w:rsidP="000E1138">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(C3+C4)</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≥95%</w:t>
            </w:r>
          </w:p>
          <w:p w14:paraId="3E9D4CE0" w14:textId="77777777" w:rsidR="00900500" w:rsidRPr="00726163" w:rsidRDefault="00900500" w:rsidP="000E1138">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及</w:t>
            </w: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以上烃类组分（体积分数）</w:t>
            </w:r>
            <w:r w:rsidRPr="00726163">
              <w:rPr>
                <w:rFonts w:ascii="Times New Roman" w:eastAsia="仿宋_GB2312" w:hAnsi="Times New Roman"/>
                <w:color w:val="000000"/>
                <w:kern w:val="0"/>
                <w:sz w:val="32"/>
                <w:szCs w:val="32"/>
              </w:rPr>
              <w:t>≤2.0%</w:t>
            </w:r>
          </w:p>
        </w:tc>
        <w:tc>
          <w:tcPr>
            <w:tcW w:w="1322" w:type="pct"/>
            <w:tcBorders>
              <w:top w:val="single" w:sz="4" w:space="0" w:color="000000"/>
              <w:left w:val="single" w:sz="4" w:space="0" w:color="000000"/>
              <w:bottom w:val="single" w:sz="4" w:space="0" w:color="000000"/>
              <w:right w:val="single" w:sz="4" w:space="0" w:color="000000"/>
            </w:tcBorders>
            <w:vAlign w:val="center"/>
            <w:hideMark/>
          </w:tcPr>
          <w:p w14:paraId="339AFBAD" w14:textId="77777777" w:rsidR="00900500" w:rsidRPr="00726163" w:rsidRDefault="00900500" w:rsidP="000E1138">
            <w:pPr>
              <w:jc w:val="center"/>
              <w:rPr>
                <w:rFonts w:ascii="Times New Roman" w:eastAsia="仿宋_GB2312" w:hAnsi="Times New Roman"/>
                <w:color w:val="000000"/>
                <w:kern w:val="0"/>
                <w:sz w:val="32"/>
                <w:szCs w:val="32"/>
              </w:rPr>
            </w:pPr>
            <w:proofErr w:type="gramStart"/>
            <w:r w:rsidRPr="00726163">
              <w:rPr>
                <w:rFonts w:ascii="Times New Roman" w:eastAsia="仿宋_GB2312" w:hAnsi="Times New Roman"/>
                <w:color w:val="000000"/>
                <w:kern w:val="0"/>
                <w:sz w:val="32"/>
                <w:szCs w:val="32"/>
              </w:rPr>
              <w:t>扣价</w:t>
            </w:r>
            <w:proofErr w:type="gramEnd"/>
            <w:r w:rsidRPr="00726163">
              <w:rPr>
                <w:rFonts w:ascii="Times New Roman" w:eastAsia="仿宋_GB2312" w:hAnsi="Times New Roman"/>
                <w:color w:val="000000"/>
                <w:kern w:val="0"/>
                <w:sz w:val="32"/>
                <w:szCs w:val="32"/>
              </w:rPr>
              <w:t>150</w:t>
            </w:r>
          </w:p>
        </w:tc>
      </w:tr>
      <w:tr w:rsidR="00900500" w:rsidRPr="00726163" w14:paraId="38B43F56" w14:textId="77777777" w:rsidTr="000E1138">
        <w:trPr>
          <w:trHeight w:val="624"/>
          <w:jc w:val="center"/>
        </w:trPr>
        <w:tc>
          <w:tcPr>
            <w:tcW w:w="420" w:type="pct"/>
            <w:vMerge w:val="restart"/>
            <w:tcBorders>
              <w:top w:val="single" w:sz="4" w:space="0" w:color="000000"/>
              <w:left w:val="single" w:sz="4" w:space="0" w:color="000000"/>
              <w:bottom w:val="single" w:sz="4" w:space="0" w:color="000000"/>
              <w:right w:val="single" w:sz="4" w:space="0" w:color="000000"/>
            </w:tcBorders>
            <w:noWrap/>
            <w:vAlign w:val="center"/>
            <w:hideMark/>
          </w:tcPr>
          <w:p w14:paraId="6D8E1EE5"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2</w:t>
            </w:r>
          </w:p>
        </w:tc>
        <w:tc>
          <w:tcPr>
            <w:tcW w:w="3259" w:type="pct"/>
            <w:vMerge w:val="restart"/>
            <w:tcBorders>
              <w:top w:val="single" w:sz="4" w:space="0" w:color="000000"/>
              <w:left w:val="single" w:sz="4" w:space="0" w:color="000000"/>
              <w:bottom w:val="nil"/>
              <w:right w:val="single" w:sz="4" w:space="0" w:color="000000"/>
            </w:tcBorders>
            <w:noWrap/>
            <w:vAlign w:val="center"/>
            <w:hideMark/>
          </w:tcPr>
          <w:p w14:paraId="00441874"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同时满足下述指标要求：</w:t>
            </w:r>
          </w:p>
          <w:p w14:paraId="4F6AC4ED"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1</w:t>
            </w:r>
            <w:r w:rsidRPr="00726163">
              <w:rPr>
                <w:rFonts w:ascii="Times New Roman" w:eastAsia="仿宋_GB2312" w:hAnsi="Times New Roman"/>
                <w:color w:val="000000"/>
                <w:kern w:val="0"/>
                <w:sz w:val="32"/>
                <w:szCs w:val="32"/>
              </w:rPr>
              <w:t>）</w:t>
            </w:r>
            <w:proofErr w:type="gramStart"/>
            <w:r w:rsidRPr="00726163">
              <w:rPr>
                <w:rFonts w:ascii="Times New Roman" w:eastAsia="仿宋_GB2312" w:hAnsi="Times New Roman"/>
                <w:color w:val="000000"/>
                <w:kern w:val="0"/>
                <w:sz w:val="32"/>
                <w:szCs w:val="32"/>
              </w:rPr>
              <w:t>蒸气</w:t>
            </w:r>
            <w:proofErr w:type="gramEnd"/>
            <w:r w:rsidRPr="00726163">
              <w:rPr>
                <w:rFonts w:ascii="Times New Roman" w:eastAsia="仿宋_GB2312" w:hAnsi="Times New Roman"/>
                <w:color w:val="000000"/>
                <w:kern w:val="0"/>
                <w:sz w:val="32"/>
                <w:szCs w:val="32"/>
              </w:rPr>
              <w:t>压（</w:t>
            </w:r>
            <w:r w:rsidRPr="00726163">
              <w:rPr>
                <w:rFonts w:ascii="Times New Roman" w:eastAsia="仿宋_GB2312" w:hAnsi="Times New Roman"/>
                <w:color w:val="000000"/>
                <w:kern w:val="0"/>
                <w:sz w:val="32"/>
                <w:szCs w:val="32"/>
              </w:rPr>
              <w:t>37.8℃</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≤1380 kPa</w:t>
            </w:r>
          </w:p>
          <w:p w14:paraId="4E118713"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2</w:t>
            </w:r>
            <w:r w:rsidRPr="00726163">
              <w:rPr>
                <w:rFonts w:ascii="Times New Roman" w:eastAsia="仿宋_GB2312" w:hAnsi="Times New Roman"/>
                <w:color w:val="000000"/>
                <w:kern w:val="0"/>
                <w:sz w:val="32"/>
                <w:szCs w:val="32"/>
              </w:rPr>
              <w:t>）组分</w:t>
            </w:r>
          </w:p>
        </w:tc>
        <w:tc>
          <w:tcPr>
            <w:tcW w:w="1322" w:type="pct"/>
            <w:vMerge w:val="restart"/>
            <w:tcBorders>
              <w:top w:val="single" w:sz="4" w:space="0" w:color="000000"/>
              <w:left w:val="single" w:sz="4" w:space="0" w:color="000000"/>
              <w:bottom w:val="single" w:sz="4" w:space="0" w:color="000000"/>
              <w:right w:val="single" w:sz="4" w:space="0" w:color="000000"/>
            </w:tcBorders>
            <w:vAlign w:val="center"/>
            <w:hideMark/>
          </w:tcPr>
          <w:p w14:paraId="1177B700" w14:textId="77777777" w:rsidR="00900500" w:rsidRPr="00726163" w:rsidRDefault="00900500" w:rsidP="000E1138">
            <w:pPr>
              <w:jc w:val="center"/>
              <w:rPr>
                <w:rFonts w:ascii="Times New Roman" w:eastAsia="仿宋_GB2312" w:hAnsi="Times New Roman"/>
                <w:color w:val="000000"/>
                <w:kern w:val="0"/>
                <w:sz w:val="32"/>
                <w:szCs w:val="32"/>
              </w:rPr>
            </w:pPr>
            <w:proofErr w:type="gramStart"/>
            <w:r w:rsidRPr="00726163">
              <w:rPr>
                <w:rFonts w:ascii="Times New Roman" w:eastAsia="仿宋_GB2312" w:hAnsi="Times New Roman"/>
                <w:color w:val="000000"/>
                <w:kern w:val="0"/>
                <w:sz w:val="32"/>
                <w:szCs w:val="32"/>
              </w:rPr>
              <w:t>扣价</w:t>
            </w:r>
            <w:proofErr w:type="gramEnd"/>
            <w:r w:rsidRPr="00726163">
              <w:rPr>
                <w:rFonts w:ascii="Times New Roman" w:eastAsia="仿宋_GB2312" w:hAnsi="Times New Roman"/>
                <w:color w:val="000000"/>
                <w:kern w:val="0"/>
                <w:sz w:val="32"/>
                <w:szCs w:val="32"/>
              </w:rPr>
              <w:t>150</w:t>
            </w:r>
          </w:p>
        </w:tc>
      </w:tr>
      <w:tr w:rsidR="00900500" w:rsidRPr="00726163" w14:paraId="39C46011" w14:textId="77777777" w:rsidTr="000E1138">
        <w:trPr>
          <w:trHeight w:val="624"/>
          <w:jc w:val="center"/>
        </w:trPr>
        <w:tc>
          <w:tcPr>
            <w:tcW w:w="420" w:type="pct"/>
            <w:vMerge/>
            <w:tcBorders>
              <w:top w:val="single" w:sz="4" w:space="0" w:color="000000"/>
              <w:left w:val="single" w:sz="4" w:space="0" w:color="000000"/>
              <w:bottom w:val="single" w:sz="4" w:space="0" w:color="000000"/>
              <w:right w:val="single" w:sz="4" w:space="0" w:color="000000"/>
            </w:tcBorders>
            <w:vAlign w:val="center"/>
            <w:hideMark/>
          </w:tcPr>
          <w:p w14:paraId="75EE92E4" w14:textId="77777777" w:rsidR="00900500" w:rsidRPr="00726163" w:rsidRDefault="00900500" w:rsidP="000E1138">
            <w:pPr>
              <w:jc w:val="left"/>
              <w:rPr>
                <w:rFonts w:ascii="Times New Roman" w:eastAsia="仿宋_GB2312" w:hAnsi="Times New Roman"/>
                <w:color w:val="000000"/>
                <w:kern w:val="0"/>
                <w:sz w:val="32"/>
                <w:szCs w:val="32"/>
              </w:rPr>
            </w:pPr>
          </w:p>
        </w:tc>
        <w:tc>
          <w:tcPr>
            <w:tcW w:w="3259" w:type="pct"/>
            <w:vMerge/>
            <w:tcBorders>
              <w:top w:val="single" w:sz="4" w:space="0" w:color="000000"/>
              <w:left w:val="single" w:sz="4" w:space="0" w:color="000000"/>
              <w:bottom w:val="nil"/>
              <w:right w:val="single" w:sz="4" w:space="0" w:color="000000"/>
            </w:tcBorders>
            <w:vAlign w:val="center"/>
            <w:hideMark/>
          </w:tcPr>
          <w:p w14:paraId="5C862E10" w14:textId="77777777" w:rsidR="00900500" w:rsidRPr="00726163" w:rsidRDefault="00900500" w:rsidP="000E1138">
            <w:pPr>
              <w:jc w:val="left"/>
              <w:rPr>
                <w:rFonts w:ascii="Times New Roman" w:eastAsia="仿宋_GB2312" w:hAnsi="Times New Roman"/>
                <w:color w:val="000000"/>
                <w:kern w:val="0"/>
                <w:sz w:val="32"/>
                <w:szCs w:val="32"/>
              </w:rPr>
            </w:pPr>
          </w:p>
        </w:tc>
        <w:tc>
          <w:tcPr>
            <w:tcW w:w="1322" w:type="pct"/>
            <w:vMerge/>
            <w:tcBorders>
              <w:top w:val="single" w:sz="4" w:space="0" w:color="000000"/>
              <w:left w:val="single" w:sz="4" w:space="0" w:color="000000"/>
              <w:bottom w:val="single" w:sz="4" w:space="0" w:color="000000"/>
              <w:right w:val="single" w:sz="4" w:space="0" w:color="000000"/>
            </w:tcBorders>
            <w:vAlign w:val="center"/>
            <w:hideMark/>
          </w:tcPr>
          <w:p w14:paraId="22A1F1C2" w14:textId="77777777" w:rsidR="00900500" w:rsidRPr="00726163" w:rsidRDefault="00900500" w:rsidP="000E1138">
            <w:pPr>
              <w:jc w:val="left"/>
              <w:rPr>
                <w:rFonts w:ascii="Times New Roman" w:eastAsia="仿宋_GB2312" w:hAnsi="Times New Roman"/>
                <w:color w:val="000000"/>
                <w:kern w:val="0"/>
                <w:sz w:val="32"/>
                <w:szCs w:val="32"/>
              </w:rPr>
            </w:pPr>
          </w:p>
        </w:tc>
      </w:tr>
      <w:tr w:rsidR="00900500" w:rsidRPr="00726163" w14:paraId="076F6D7B" w14:textId="77777777" w:rsidTr="000E1138">
        <w:trPr>
          <w:trHeight w:val="405"/>
          <w:jc w:val="center"/>
        </w:trPr>
        <w:tc>
          <w:tcPr>
            <w:tcW w:w="420" w:type="pct"/>
            <w:vMerge/>
            <w:tcBorders>
              <w:top w:val="single" w:sz="4" w:space="0" w:color="000000"/>
              <w:left w:val="single" w:sz="4" w:space="0" w:color="000000"/>
              <w:bottom w:val="single" w:sz="4" w:space="0" w:color="000000"/>
              <w:right w:val="single" w:sz="4" w:space="0" w:color="000000"/>
            </w:tcBorders>
            <w:vAlign w:val="center"/>
            <w:hideMark/>
          </w:tcPr>
          <w:p w14:paraId="3DA635AE" w14:textId="77777777" w:rsidR="00900500" w:rsidRPr="00726163" w:rsidRDefault="00900500" w:rsidP="000E1138">
            <w:pPr>
              <w:jc w:val="left"/>
              <w:rPr>
                <w:rFonts w:ascii="Times New Roman" w:eastAsia="仿宋_GB2312" w:hAnsi="Times New Roman"/>
                <w:color w:val="000000"/>
                <w:kern w:val="0"/>
                <w:sz w:val="32"/>
                <w:szCs w:val="32"/>
              </w:rPr>
            </w:pPr>
          </w:p>
        </w:tc>
        <w:tc>
          <w:tcPr>
            <w:tcW w:w="3259" w:type="pct"/>
            <w:tcBorders>
              <w:top w:val="nil"/>
              <w:left w:val="single" w:sz="4" w:space="0" w:color="000000"/>
              <w:bottom w:val="nil"/>
              <w:right w:val="single" w:sz="4" w:space="0" w:color="000000"/>
            </w:tcBorders>
            <w:noWrap/>
            <w:vAlign w:val="center"/>
            <w:hideMark/>
          </w:tcPr>
          <w:p w14:paraId="2C663552" w14:textId="77777777" w:rsidR="00900500" w:rsidRPr="00726163" w:rsidRDefault="00900500" w:rsidP="000E1138">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C3</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5%</w:t>
            </w:r>
            <w:r w:rsidRPr="00726163">
              <w:rPr>
                <w:rFonts w:ascii="Times New Roman" w:eastAsia="仿宋_GB2312" w:hAnsi="Times New Roman"/>
                <w:color w:val="000000"/>
                <w:kern w:val="0"/>
                <w:sz w:val="32"/>
                <w:szCs w:val="32"/>
              </w:rPr>
              <w:t>且＜</w:t>
            </w:r>
            <w:r w:rsidRPr="00726163">
              <w:rPr>
                <w:rFonts w:ascii="Times New Roman" w:eastAsia="仿宋_GB2312" w:hAnsi="Times New Roman"/>
                <w:color w:val="000000"/>
                <w:kern w:val="0"/>
                <w:sz w:val="32"/>
                <w:szCs w:val="32"/>
              </w:rPr>
              <w:t>20%</w:t>
            </w:r>
          </w:p>
        </w:tc>
        <w:tc>
          <w:tcPr>
            <w:tcW w:w="1322" w:type="pct"/>
            <w:vMerge/>
            <w:tcBorders>
              <w:top w:val="single" w:sz="4" w:space="0" w:color="000000"/>
              <w:left w:val="single" w:sz="4" w:space="0" w:color="000000"/>
              <w:bottom w:val="single" w:sz="4" w:space="0" w:color="000000"/>
              <w:right w:val="single" w:sz="4" w:space="0" w:color="000000"/>
            </w:tcBorders>
            <w:vAlign w:val="center"/>
            <w:hideMark/>
          </w:tcPr>
          <w:p w14:paraId="68184DD9" w14:textId="77777777" w:rsidR="00900500" w:rsidRPr="00726163" w:rsidRDefault="00900500" w:rsidP="000E1138">
            <w:pPr>
              <w:jc w:val="left"/>
              <w:rPr>
                <w:rFonts w:ascii="Times New Roman" w:eastAsia="仿宋_GB2312" w:hAnsi="Times New Roman"/>
                <w:color w:val="000000"/>
                <w:kern w:val="0"/>
                <w:sz w:val="32"/>
                <w:szCs w:val="32"/>
              </w:rPr>
            </w:pPr>
          </w:p>
        </w:tc>
      </w:tr>
      <w:tr w:rsidR="00900500" w:rsidRPr="00726163" w14:paraId="72D5E692" w14:textId="77777777" w:rsidTr="000E1138">
        <w:trPr>
          <w:trHeight w:val="405"/>
          <w:jc w:val="center"/>
        </w:trPr>
        <w:tc>
          <w:tcPr>
            <w:tcW w:w="420" w:type="pct"/>
            <w:vMerge/>
            <w:tcBorders>
              <w:top w:val="single" w:sz="4" w:space="0" w:color="000000"/>
              <w:left w:val="single" w:sz="4" w:space="0" w:color="000000"/>
              <w:bottom w:val="single" w:sz="4" w:space="0" w:color="000000"/>
              <w:right w:val="single" w:sz="4" w:space="0" w:color="000000"/>
            </w:tcBorders>
            <w:vAlign w:val="center"/>
            <w:hideMark/>
          </w:tcPr>
          <w:p w14:paraId="58C7AD85" w14:textId="77777777" w:rsidR="00900500" w:rsidRPr="00726163" w:rsidRDefault="00900500" w:rsidP="000E1138">
            <w:pPr>
              <w:jc w:val="left"/>
              <w:rPr>
                <w:rFonts w:ascii="Times New Roman" w:eastAsia="仿宋_GB2312" w:hAnsi="Times New Roman"/>
                <w:color w:val="000000"/>
                <w:kern w:val="0"/>
                <w:sz w:val="32"/>
                <w:szCs w:val="32"/>
              </w:rPr>
            </w:pPr>
          </w:p>
        </w:tc>
        <w:tc>
          <w:tcPr>
            <w:tcW w:w="3259" w:type="pct"/>
            <w:tcBorders>
              <w:top w:val="nil"/>
              <w:left w:val="single" w:sz="4" w:space="0" w:color="000000"/>
              <w:bottom w:val="nil"/>
              <w:right w:val="single" w:sz="4" w:space="0" w:color="000000"/>
            </w:tcBorders>
            <w:noWrap/>
            <w:vAlign w:val="center"/>
            <w:hideMark/>
          </w:tcPr>
          <w:p w14:paraId="7F58BD1A" w14:textId="77777777" w:rsidR="00900500" w:rsidRPr="00726163" w:rsidRDefault="00900500" w:rsidP="000E1138">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(C3+C4)</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≥95%</w:t>
            </w:r>
          </w:p>
        </w:tc>
        <w:tc>
          <w:tcPr>
            <w:tcW w:w="1322" w:type="pct"/>
            <w:vMerge/>
            <w:tcBorders>
              <w:top w:val="single" w:sz="4" w:space="0" w:color="000000"/>
              <w:left w:val="single" w:sz="4" w:space="0" w:color="000000"/>
              <w:bottom w:val="single" w:sz="4" w:space="0" w:color="000000"/>
              <w:right w:val="single" w:sz="4" w:space="0" w:color="000000"/>
            </w:tcBorders>
            <w:vAlign w:val="center"/>
            <w:hideMark/>
          </w:tcPr>
          <w:p w14:paraId="0A5B7CF8" w14:textId="77777777" w:rsidR="00900500" w:rsidRPr="00726163" w:rsidRDefault="00900500" w:rsidP="000E1138">
            <w:pPr>
              <w:jc w:val="left"/>
              <w:rPr>
                <w:rFonts w:ascii="Times New Roman" w:eastAsia="仿宋_GB2312" w:hAnsi="Times New Roman"/>
                <w:color w:val="000000"/>
                <w:kern w:val="0"/>
                <w:sz w:val="32"/>
                <w:szCs w:val="32"/>
              </w:rPr>
            </w:pPr>
          </w:p>
        </w:tc>
      </w:tr>
      <w:tr w:rsidR="00900500" w:rsidRPr="00726163" w14:paraId="709CE9E9" w14:textId="77777777" w:rsidTr="000E1138">
        <w:trPr>
          <w:trHeight w:val="405"/>
          <w:jc w:val="center"/>
        </w:trPr>
        <w:tc>
          <w:tcPr>
            <w:tcW w:w="420" w:type="pct"/>
            <w:vMerge/>
            <w:tcBorders>
              <w:top w:val="single" w:sz="4" w:space="0" w:color="000000"/>
              <w:left w:val="single" w:sz="4" w:space="0" w:color="000000"/>
              <w:bottom w:val="single" w:sz="4" w:space="0" w:color="000000"/>
              <w:right w:val="single" w:sz="4" w:space="0" w:color="000000"/>
            </w:tcBorders>
            <w:vAlign w:val="center"/>
            <w:hideMark/>
          </w:tcPr>
          <w:p w14:paraId="12FB5CE3" w14:textId="77777777" w:rsidR="00900500" w:rsidRPr="00726163" w:rsidRDefault="00900500" w:rsidP="000E1138">
            <w:pPr>
              <w:jc w:val="left"/>
              <w:rPr>
                <w:rFonts w:ascii="Times New Roman" w:eastAsia="仿宋_GB2312" w:hAnsi="Times New Roman"/>
                <w:color w:val="000000"/>
                <w:kern w:val="0"/>
                <w:sz w:val="32"/>
                <w:szCs w:val="32"/>
              </w:rPr>
            </w:pPr>
          </w:p>
        </w:tc>
        <w:tc>
          <w:tcPr>
            <w:tcW w:w="3259" w:type="pct"/>
            <w:tcBorders>
              <w:top w:val="nil"/>
              <w:left w:val="single" w:sz="4" w:space="0" w:color="000000"/>
              <w:bottom w:val="single" w:sz="4" w:space="0" w:color="000000"/>
              <w:right w:val="single" w:sz="4" w:space="0" w:color="000000"/>
            </w:tcBorders>
            <w:noWrap/>
            <w:vAlign w:val="center"/>
            <w:hideMark/>
          </w:tcPr>
          <w:p w14:paraId="50272F08" w14:textId="77777777" w:rsidR="00900500" w:rsidRPr="00726163" w:rsidRDefault="00900500" w:rsidP="000E1138">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及</w:t>
            </w: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以上烃类组分（体积分数）</w:t>
            </w:r>
            <w:r w:rsidRPr="00726163">
              <w:rPr>
                <w:rFonts w:ascii="Times New Roman" w:eastAsia="仿宋_GB2312" w:hAnsi="Times New Roman"/>
                <w:color w:val="000000"/>
                <w:kern w:val="0"/>
                <w:sz w:val="32"/>
                <w:szCs w:val="32"/>
              </w:rPr>
              <w:t>≤3.0%</w:t>
            </w:r>
          </w:p>
        </w:tc>
        <w:tc>
          <w:tcPr>
            <w:tcW w:w="1322" w:type="pct"/>
            <w:vMerge/>
            <w:tcBorders>
              <w:top w:val="single" w:sz="4" w:space="0" w:color="000000"/>
              <w:left w:val="single" w:sz="4" w:space="0" w:color="000000"/>
              <w:bottom w:val="single" w:sz="4" w:space="0" w:color="000000"/>
              <w:right w:val="single" w:sz="4" w:space="0" w:color="000000"/>
            </w:tcBorders>
            <w:vAlign w:val="center"/>
            <w:hideMark/>
          </w:tcPr>
          <w:p w14:paraId="0A441316" w14:textId="77777777" w:rsidR="00900500" w:rsidRPr="00726163" w:rsidRDefault="00900500" w:rsidP="000E1138">
            <w:pPr>
              <w:jc w:val="left"/>
              <w:rPr>
                <w:rFonts w:ascii="Times New Roman" w:eastAsia="仿宋_GB2312" w:hAnsi="Times New Roman"/>
                <w:color w:val="000000"/>
                <w:kern w:val="0"/>
                <w:sz w:val="32"/>
                <w:szCs w:val="32"/>
              </w:rPr>
            </w:pPr>
          </w:p>
        </w:tc>
      </w:tr>
      <w:tr w:rsidR="00900500" w:rsidRPr="00726163" w14:paraId="2C7F452E" w14:textId="77777777" w:rsidTr="000E1138">
        <w:trPr>
          <w:trHeight w:val="557"/>
          <w:jc w:val="center"/>
        </w:trPr>
        <w:tc>
          <w:tcPr>
            <w:tcW w:w="420" w:type="pct"/>
            <w:tcBorders>
              <w:top w:val="single" w:sz="4" w:space="0" w:color="000000"/>
              <w:left w:val="single" w:sz="4" w:space="0" w:color="000000"/>
              <w:bottom w:val="single" w:sz="4" w:space="0" w:color="000000"/>
              <w:right w:val="single" w:sz="4" w:space="0" w:color="000000"/>
            </w:tcBorders>
            <w:noWrap/>
            <w:vAlign w:val="center"/>
            <w:hideMark/>
          </w:tcPr>
          <w:p w14:paraId="4EC69551" w14:textId="77777777" w:rsidR="00900500" w:rsidRPr="00726163" w:rsidRDefault="00900500" w:rsidP="000E1138">
            <w:pPr>
              <w:jc w:val="center"/>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3</w:t>
            </w:r>
          </w:p>
        </w:tc>
        <w:tc>
          <w:tcPr>
            <w:tcW w:w="3259" w:type="pct"/>
            <w:tcBorders>
              <w:top w:val="single" w:sz="4" w:space="0" w:color="000000"/>
              <w:left w:val="single" w:sz="4" w:space="0" w:color="000000"/>
              <w:bottom w:val="single" w:sz="4" w:space="0" w:color="000000"/>
              <w:right w:val="single" w:sz="4" w:space="0" w:color="000000"/>
            </w:tcBorders>
            <w:noWrap/>
            <w:vAlign w:val="center"/>
            <w:hideMark/>
          </w:tcPr>
          <w:p w14:paraId="335B2010"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同时满足下述指标要求：</w:t>
            </w:r>
          </w:p>
          <w:p w14:paraId="49E9E545"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1</w:t>
            </w:r>
            <w:r w:rsidRPr="00726163">
              <w:rPr>
                <w:rFonts w:ascii="Times New Roman" w:eastAsia="仿宋_GB2312" w:hAnsi="Times New Roman"/>
                <w:color w:val="000000"/>
                <w:kern w:val="0"/>
                <w:sz w:val="32"/>
                <w:szCs w:val="32"/>
              </w:rPr>
              <w:t>）</w:t>
            </w:r>
            <w:proofErr w:type="gramStart"/>
            <w:r w:rsidRPr="00726163">
              <w:rPr>
                <w:rFonts w:ascii="Times New Roman" w:eastAsia="仿宋_GB2312" w:hAnsi="Times New Roman"/>
                <w:color w:val="000000"/>
                <w:kern w:val="0"/>
                <w:sz w:val="32"/>
                <w:szCs w:val="32"/>
              </w:rPr>
              <w:t>蒸气</w:t>
            </w:r>
            <w:proofErr w:type="gramEnd"/>
            <w:r w:rsidRPr="00726163">
              <w:rPr>
                <w:rFonts w:ascii="Times New Roman" w:eastAsia="仿宋_GB2312" w:hAnsi="Times New Roman"/>
                <w:color w:val="000000"/>
                <w:kern w:val="0"/>
                <w:sz w:val="32"/>
                <w:szCs w:val="32"/>
              </w:rPr>
              <w:t>压（</w:t>
            </w:r>
            <w:r w:rsidRPr="00726163">
              <w:rPr>
                <w:rFonts w:ascii="Times New Roman" w:eastAsia="仿宋_GB2312" w:hAnsi="Times New Roman"/>
                <w:color w:val="000000"/>
                <w:kern w:val="0"/>
                <w:sz w:val="32"/>
                <w:szCs w:val="32"/>
              </w:rPr>
              <w:t>37.8℃</w:t>
            </w: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≤1430kPa</w:t>
            </w:r>
          </w:p>
          <w:p w14:paraId="2D0D71A4" w14:textId="77777777" w:rsidR="00900500" w:rsidRPr="00726163" w:rsidRDefault="00900500" w:rsidP="000E1138">
            <w:pPr>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w:t>
            </w:r>
            <w:r w:rsidRPr="00726163">
              <w:rPr>
                <w:rFonts w:ascii="Times New Roman" w:eastAsia="仿宋_GB2312" w:hAnsi="Times New Roman"/>
                <w:color w:val="000000"/>
                <w:kern w:val="0"/>
                <w:sz w:val="32"/>
                <w:szCs w:val="32"/>
              </w:rPr>
              <w:t>2</w:t>
            </w:r>
            <w:r w:rsidRPr="00726163">
              <w:rPr>
                <w:rFonts w:ascii="Times New Roman" w:eastAsia="仿宋_GB2312" w:hAnsi="Times New Roman"/>
                <w:color w:val="000000"/>
                <w:kern w:val="0"/>
                <w:sz w:val="32"/>
                <w:szCs w:val="32"/>
              </w:rPr>
              <w:t>）组分</w:t>
            </w:r>
          </w:p>
          <w:p w14:paraId="77CD77CB" w14:textId="77777777" w:rsidR="00900500" w:rsidRPr="00726163" w:rsidRDefault="00900500" w:rsidP="000E1138">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C3</w:t>
            </w:r>
            <w:r w:rsidRPr="00726163">
              <w:rPr>
                <w:rFonts w:ascii="Times New Roman" w:eastAsia="仿宋_GB2312" w:hAnsi="Times New Roman"/>
                <w:color w:val="000000"/>
                <w:kern w:val="0"/>
                <w:sz w:val="32"/>
                <w:szCs w:val="32"/>
              </w:rPr>
              <w:t>烃类组分（体积分数）</w:t>
            </w:r>
            <w:r w:rsidRPr="00726163">
              <w:rPr>
                <w:rFonts w:ascii="Times New Roman" w:eastAsia="仿宋_GB2312" w:hAnsi="Times New Roman"/>
                <w:color w:val="000000"/>
                <w:kern w:val="0"/>
                <w:sz w:val="32"/>
                <w:szCs w:val="32"/>
              </w:rPr>
              <w:t>≥95%</w:t>
            </w:r>
          </w:p>
          <w:p w14:paraId="20799112" w14:textId="77777777" w:rsidR="00900500" w:rsidRPr="00726163" w:rsidRDefault="00900500" w:rsidP="000E1138">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C4</w:t>
            </w:r>
            <w:r w:rsidRPr="00726163">
              <w:rPr>
                <w:rFonts w:ascii="Times New Roman" w:eastAsia="仿宋_GB2312" w:hAnsi="Times New Roman"/>
                <w:color w:val="000000"/>
                <w:kern w:val="0"/>
                <w:sz w:val="32"/>
                <w:szCs w:val="32"/>
              </w:rPr>
              <w:t>及</w:t>
            </w:r>
            <w:r w:rsidRPr="00726163">
              <w:rPr>
                <w:rFonts w:ascii="Times New Roman" w:eastAsia="仿宋_GB2312" w:hAnsi="Times New Roman"/>
                <w:color w:val="000000"/>
                <w:kern w:val="0"/>
                <w:sz w:val="32"/>
                <w:szCs w:val="32"/>
              </w:rPr>
              <w:t>C4</w:t>
            </w:r>
            <w:r w:rsidRPr="00726163">
              <w:rPr>
                <w:rFonts w:ascii="Times New Roman" w:eastAsia="仿宋_GB2312" w:hAnsi="Times New Roman"/>
                <w:color w:val="000000"/>
                <w:kern w:val="0"/>
                <w:sz w:val="32"/>
                <w:szCs w:val="32"/>
              </w:rPr>
              <w:t>以上烃类组分（体积分数）</w:t>
            </w:r>
            <w:r w:rsidRPr="00726163">
              <w:rPr>
                <w:rFonts w:ascii="Times New Roman" w:eastAsia="仿宋_GB2312" w:hAnsi="Times New Roman"/>
                <w:color w:val="000000"/>
                <w:kern w:val="0"/>
                <w:sz w:val="32"/>
                <w:szCs w:val="32"/>
              </w:rPr>
              <w:t>≤2.5%</w:t>
            </w:r>
          </w:p>
          <w:p w14:paraId="72BF2FC9" w14:textId="77777777" w:rsidR="00900500" w:rsidRPr="00726163" w:rsidRDefault="00900500" w:rsidP="000E1138">
            <w:pPr>
              <w:ind w:firstLineChars="100" w:firstLine="320"/>
              <w:jc w:val="left"/>
              <w:rPr>
                <w:rFonts w:ascii="Times New Roman" w:eastAsia="仿宋_GB2312" w:hAnsi="Times New Roman"/>
                <w:color w:val="000000"/>
                <w:kern w:val="0"/>
                <w:sz w:val="32"/>
                <w:szCs w:val="32"/>
              </w:rPr>
            </w:pP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及</w:t>
            </w:r>
            <w:r w:rsidRPr="00726163">
              <w:rPr>
                <w:rFonts w:ascii="Times New Roman" w:eastAsia="仿宋_GB2312" w:hAnsi="Times New Roman"/>
                <w:color w:val="000000"/>
                <w:kern w:val="0"/>
                <w:sz w:val="32"/>
                <w:szCs w:val="32"/>
              </w:rPr>
              <w:t>C5</w:t>
            </w:r>
            <w:r w:rsidRPr="00726163">
              <w:rPr>
                <w:rFonts w:ascii="Times New Roman" w:eastAsia="仿宋_GB2312" w:hAnsi="Times New Roman"/>
                <w:color w:val="000000"/>
                <w:kern w:val="0"/>
                <w:sz w:val="32"/>
                <w:szCs w:val="32"/>
              </w:rPr>
              <w:t>以上烃类组分（体积分数）不做要求</w:t>
            </w:r>
          </w:p>
        </w:tc>
        <w:tc>
          <w:tcPr>
            <w:tcW w:w="1322" w:type="pct"/>
            <w:tcBorders>
              <w:top w:val="single" w:sz="4" w:space="0" w:color="000000"/>
              <w:left w:val="single" w:sz="4" w:space="0" w:color="000000"/>
              <w:bottom w:val="single" w:sz="4" w:space="0" w:color="000000"/>
              <w:right w:val="single" w:sz="4" w:space="0" w:color="000000"/>
            </w:tcBorders>
            <w:vAlign w:val="center"/>
            <w:hideMark/>
          </w:tcPr>
          <w:p w14:paraId="2B992077" w14:textId="77777777" w:rsidR="00900500" w:rsidRPr="00726163" w:rsidRDefault="00900500" w:rsidP="000E1138">
            <w:pPr>
              <w:jc w:val="center"/>
              <w:rPr>
                <w:rFonts w:ascii="Times New Roman" w:eastAsia="仿宋_GB2312" w:hAnsi="Times New Roman"/>
                <w:color w:val="000000"/>
                <w:kern w:val="0"/>
                <w:sz w:val="32"/>
                <w:szCs w:val="32"/>
              </w:rPr>
            </w:pPr>
            <w:proofErr w:type="gramStart"/>
            <w:r w:rsidRPr="00726163">
              <w:rPr>
                <w:rFonts w:ascii="Times New Roman" w:eastAsia="仿宋_GB2312" w:hAnsi="Times New Roman"/>
                <w:color w:val="000000"/>
                <w:kern w:val="0"/>
                <w:sz w:val="32"/>
                <w:szCs w:val="32"/>
              </w:rPr>
              <w:t>扣价</w:t>
            </w:r>
            <w:proofErr w:type="gramEnd"/>
            <w:r w:rsidRPr="00726163">
              <w:rPr>
                <w:rFonts w:ascii="Times New Roman" w:eastAsia="仿宋_GB2312" w:hAnsi="Times New Roman"/>
                <w:color w:val="000000"/>
                <w:kern w:val="0"/>
                <w:sz w:val="32"/>
                <w:szCs w:val="32"/>
              </w:rPr>
              <w:t>100</w:t>
            </w:r>
          </w:p>
        </w:tc>
      </w:tr>
    </w:tbl>
    <w:p w14:paraId="298DC849" w14:textId="77777777" w:rsidR="00900500" w:rsidRDefault="00900500" w:rsidP="00900500">
      <w:pPr>
        <w:spacing w:line="580" w:lineRule="exact"/>
        <w:ind w:firstLineChars="200" w:firstLine="640"/>
        <w:jc w:val="left"/>
        <w:rPr>
          <w:rFonts w:ascii="Times New Roman" w:eastAsia="仿宋_GB2312" w:hAnsi="Times New Roman"/>
          <w:color w:val="000000"/>
          <w:kern w:val="0"/>
          <w:sz w:val="32"/>
          <w:szCs w:val="32"/>
        </w:rPr>
      </w:pPr>
    </w:p>
    <w:p w14:paraId="3F495271" w14:textId="77777777" w:rsidR="00900500" w:rsidRDefault="00900500" w:rsidP="00900500">
      <w:pPr>
        <w:spacing w:line="580" w:lineRule="exact"/>
        <w:ind w:firstLineChars="200" w:firstLine="640"/>
        <w:jc w:val="left"/>
        <w:rPr>
          <w:rFonts w:ascii="Times New Roman" w:eastAsia="仿宋_GB2312" w:hAnsi="Times New Roman"/>
          <w:color w:val="000000"/>
          <w:kern w:val="0"/>
          <w:sz w:val="32"/>
          <w:szCs w:val="32"/>
        </w:rPr>
      </w:pPr>
    </w:p>
    <w:p w14:paraId="7AEC7C2F" w14:textId="77777777" w:rsidR="00900500" w:rsidRPr="00726163" w:rsidRDefault="00900500" w:rsidP="00900500">
      <w:pPr>
        <w:spacing w:line="580" w:lineRule="exact"/>
        <w:ind w:firstLineChars="200" w:firstLine="640"/>
        <w:jc w:val="left"/>
        <w:rPr>
          <w:rFonts w:ascii="Times New Roman" w:eastAsia="仿宋_GB2312" w:hAnsi="Times New Roman"/>
          <w:color w:val="000000"/>
          <w:sz w:val="32"/>
          <w:szCs w:val="32"/>
        </w:rPr>
      </w:pPr>
      <w:r w:rsidRPr="00726163">
        <w:rPr>
          <w:rFonts w:ascii="Times New Roman" w:eastAsia="仿宋_GB2312" w:hAnsi="Times New Roman"/>
          <w:color w:val="000000"/>
          <w:kern w:val="0"/>
          <w:sz w:val="32"/>
          <w:szCs w:val="32"/>
        </w:rPr>
        <w:lastRenderedPageBreak/>
        <w:t>4.3</w:t>
      </w:r>
      <w:r w:rsidRPr="00726163">
        <w:rPr>
          <w:rFonts w:ascii="Times New Roman" w:eastAsia="仿宋_GB2312" w:hAnsi="Times New Roman"/>
          <w:color w:val="000000"/>
          <w:sz w:val="32"/>
          <w:szCs w:val="32"/>
        </w:rPr>
        <w:t>若同时交割满足</w:t>
      </w:r>
      <w:r w:rsidRPr="00726163">
        <w:rPr>
          <w:rFonts w:ascii="Times New Roman" w:eastAsia="仿宋_GB2312" w:hAnsi="Times New Roman"/>
          <w:color w:val="000000"/>
          <w:sz w:val="32"/>
          <w:szCs w:val="32"/>
        </w:rPr>
        <w:t>4.2</w:t>
      </w:r>
      <w:r w:rsidRPr="00726163">
        <w:rPr>
          <w:rFonts w:ascii="Times New Roman" w:eastAsia="仿宋_GB2312" w:hAnsi="Times New Roman"/>
          <w:color w:val="000000"/>
          <w:sz w:val="32"/>
          <w:szCs w:val="32"/>
        </w:rPr>
        <w:t>第</w:t>
      </w:r>
      <w:r w:rsidRPr="00726163">
        <w:rPr>
          <w:rFonts w:ascii="Times New Roman" w:eastAsia="仿宋_GB2312" w:hAnsi="Times New Roman"/>
          <w:color w:val="000000"/>
          <w:sz w:val="32"/>
          <w:szCs w:val="32"/>
        </w:rPr>
        <w:t>1</w:t>
      </w:r>
      <w:r w:rsidRPr="00726163">
        <w:rPr>
          <w:rFonts w:ascii="Times New Roman" w:eastAsia="仿宋_GB2312" w:hAnsi="Times New Roman"/>
          <w:color w:val="000000"/>
          <w:sz w:val="32"/>
          <w:szCs w:val="32"/>
        </w:rPr>
        <w:t>项和第</w:t>
      </w:r>
      <w:r w:rsidRPr="00726163">
        <w:rPr>
          <w:rFonts w:ascii="Times New Roman" w:eastAsia="仿宋_GB2312" w:hAnsi="Times New Roman"/>
          <w:color w:val="000000"/>
          <w:sz w:val="32"/>
          <w:szCs w:val="32"/>
        </w:rPr>
        <w:t>3</w:t>
      </w:r>
      <w:r w:rsidRPr="00726163">
        <w:rPr>
          <w:rFonts w:ascii="Times New Roman" w:eastAsia="仿宋_GB2312" w:hAnsi="Times New Roman"/>
          <w:color w:val="000000"/>
          <w:sz w:val="32"/>
          <w:szCs w:val="32"/>
        </w:rPr>
        <w:t>项要求的替代品（可以在一个交割单位内同时交割），且第</w:t>
      </w:r>
      <w:r w:rsidRPr="00726163">
        <w:rPr>
          <w:rFonts w:ascii="Times New Roman" w:eastAsia="仿宋_GB2312" w:hAnsi="Times New Roman"/>
          <w:color w:val="000000"/>
          <w:sz w:val="32"/>
          <w:szCs w:val="32"/>
        </w:rPr>
        <w:t>3</w:t>
      </w:r>
      <w:r w:rsidRPr="00726163">
        <w:rPr>
          <w:rFonts w:ascii="Times New Roman" w:eastAsia="仿宋_GB2312" w:hAnsi="Times New Roman"/>
          <w:color w:val="000000"/>
          <w:sz w:val="32"/>
          <w:szCs w:val="32"/>
        </w:rPr>
        <w:t>项替代品重量占第</w:t>
      </w:r>
      <w:r w:rsidRPr="00726163">
        <w:rPr>
          <w:rFonts w:ascii="Times New Roman" w:eastAsia="仿宋_GB2312" w:hAnsi="Times New Roman"/>
          <w:color w:val="000000"/>
          <w:sz w:val="32"/>
          <w:szCs w:val="32"/>
        </w:rPr>
        <w:t>1</w:t>
      </w:r>
      <w:r w:rsidRPr="00726163">
        <w:rPr>
          <w:rFonts w:ascii="Times New Roman" w:eastAsia="仿宋_GB2312" w:hAnsi="Times New Roman"/>
          <w:color w:val="000000"/>
          <w:sz w:val="32"/>
          <w:szCs w:val="32"/>
        </w:rPr>
        <w:t>项和第</w:t>
      </w:r>
      <w:r w:rsidRPr="00726163">
        <w:rPr>
          <w:rFonts w:ascii="Times New Roman" w:eastAsia="仿宋_GB2312" w:hAnsi="Times New Roman"/>
          <w:color w:val="000000"/>
          <w:sz w:val="32"/>
          <w:szCs w:val="32"/>
        </w:rPr>
        <w:t>3</w:t>
      </w:r>
      <w:r w:rsidRPr="00726163">
        <w:rPr>
          <w:rFonts w:ascii="Times New Roman" w:eastAsia="仿宋_GB2312" w:hAnsi="Times New Roman"/>
          <w:color w:val="000000"/>
          <w:sz w:val="32"/>
          <w:szCs w:val="32"/>
        </w:rPr>
        <w:t>项替代品总重量的比例</w:t>
      </w:r>
      <w:r w:rsidRPr="00726163">
        <w:rPr>
          <w:rFonts w:ascii="Times New Roman" w:eastAsia="仿宋_GB2312" w:hAnsi="Times New Roman"/>
          <w:color w:val="000000"/>
          <w:sz w:val="32"/>
          <w:szCs w:val="32"/>
        </w:rPr>
        <w:t>≥20%</w:t>
      </w:r>
      <w:r w:rsidRPr="00726163">
        <w:rPr>
          <w:rFonts w:ascii="Times New Roman" w:eastAsia="仿宋_GB2312" w:hAnsi="Times New Roman"/>
          <w:color w:val="000000"/>
          <w:sz w:val="32"/>
          <w:szCs w:val="32"/>
        </w:rPr>
        <w:t>且</w:t>
      </w:r>
      <w:r w:rsidRPr="00726163">
        <w:rPr>
          <w:rFonts w:ascii="Times New Roman" w:eastAsia="仿宋_GB2312" w:hAnsi="Times New Roman"/>
          <w:color w:val="000000"/>
          <w:sz w:val="32"/>
          <w:szCs w:val="32"/>
        </w:rPr>
        <w:t>≤50%</w:t>
      </w:r>
      <w:r w:rsidRPr="00726163">
        <w:rPr>
          <w:rFonts w:ascii="Times New Roman" w:eastAsia="仿宋_GB2312" w:hAnsi="Times New Roman"/>
          <w:color w:val="000000"/>
          <w:sz w:val="32"/>
          <w:szCs w:val="32"/>
        </w:rPr>
        <w:t>，</w:t>
      </w:r>
      <w:proofErr w:type="gramStart"/>
      <w:r w:rsidRPr="00726163">
        <w:rPr>
          <w:rFonts w:ascii="Times New Roman" w:eastAsia="仿宋_GB2312" w:hAnsi="Times New Roman"/>
          <w:color w:val="000000"/>
          <w:sz w:val="32"/>
          <w:szCs w:val="32"/>
        </w:rPr>
        <w:t>则扣价</w:t>
      </w:r>
      <w:proofErr w:type="gramEnd"/>
      <w:r w:rsidRPr="00726163">
        <w:rPr>
          <w:rFonts w:ascii="Times New Roman" w:eastAsia="仿宋_GB2312" w:hAnsi="Times New Roman"/>
          <w:color w:val="000000"/>
          <w:sz w:val="32"/>
          <w:szCs w:val="32"/>
        </w:rPr>
        <w:t>0</w:t>
      </w:r>
      <w:r w:rsidRPr="00726163">
        <w:rPr>
          <w:rFonts w:ascii="Times New Roman" w:eastAsia="仿宋_GB2312" w:hAnsi="Times New Roman"/>
          <w:color w:val="000000"/>
          <w:sz w:val="32"/>
          <w:szCs w:val="32"/>
        </w:rPr>
        <w:t>元</w:t>
      </w:r>
      <w:r w:rsidRPr="00726163">
        <w:rPr>
          <w:rFonts w:ascii="Times New Roman" w:eastAsia="仿宋_GB2312" w:hAnsi="Times New Roman"/>
          <w:color w:val="000000"/>
          <w:sz w:val="32"/>
          <w:szCs w:val="32"/>
        </w:rPr>
        <w:t>/</w:t>
      </w:r>
      <w:r w:rsidRPr="00726163">
        <w:rPr>
          <w:rFonts w:ascii="Times New Roman" w:eastAsia="仿宋_GB2312" w:hAnsi="Times New Roman"/>
          <w:color w:val="000000"/>
          <w:sz w:val="32"/>
          <w:szCs w:val="32"/>
        </w:rPr>
        <w:t>吨。</w:t>
      </w:r>
    </w:p>
    <w:p w14:paraId="5D650DAF" w14:textId="77777777" w:rsidR="00900500" w:rsidRPr="00726163" w:rsidRDefault="00900500" w:rsidP="00900500">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5 </w:t>
      </w:r>
      <w:r w:rsidRPr="00726163">
        <w:rPr>
          <w:rFonts w:ascii="Times New Roman" w:eastAsia="黑体" w:hAnsi="Times New Roman"/>
          <w:color w:val="000000"/>
          <w:sz w:val="32"/>
          <w:szCs w:val="32"/>
        </w:rPr>
        <w:t>取样及检验规则</w:t>
      </w:r>
    </w:p>
    <w:p w14:paraId="08CAE119" w14:textId="77777777" w:rsidR="00900500" w:rsidRPr="00726163" w:rsidRDefault="00900500" w:rsidP="00900500">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 xml:space="preserve">5.1 </w:t>
      </w:r>
      <w:r w:rsidRPr="00726163">
        <w:rPr>
          <w:rFonts w:ascii="Times New Roman" w:eastAsia="仿宋_GB2312" w:hAnsi="Times New Roman"/>
          <w:color w:val="000000"/>
          <w:sz w:val="32"/>
          <w:szCs w:val="32"/>
        </w:rPr>
        <w:t>取样按照</w:t>
      </w:r>
      <w:r w:rsidRPr="00726163">
        <w:rPr>
          <w:rFonts w:ascii="Times New Roman" w:eastAsia="仿宋_GB2312" w:hAnsi="Times New Roman"/>
          <w:color w:val="000000"/>
          <w:sz w:val="32"/>
          <w:szCs w:val="32"/>
        </w:rPr>
        <w:t>SH/T 0233-1992</w:t>
      </w:r>
      <w:r w:rsidRPr="00726163">
        <w:rPr>
          <w:rFonts w:ascii="Times New Roman" w:eastAsia="仿宋_GB2312" w:hAnsi="Times New Roman"/>
          <w:color w:val="000000"/>
          <w:sz w:val="32"/>
          <w:szCs w:val="32"/>
        </w:rPr>
        <w:t>的规定执行。</w:t>
      </w:r>
    </w:p>
    <w:p w14:paraId="6A2A2C7C" w14:textId="77777777" w:rsidR="00900500" w:rsidRPr="00726163" w:rsidRDefault="00900500" w:rsidP="00900500">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 xml:space="preserve">5.2 </w:t>
      </w:r>
      <w:r w:rsidRPr="00726163">
        <w:rPr>
          <w:rFonts w:ascii="Times New Roman" w:eastAsia="仿宋_GB2312" w:hAnsi="Times New Roman"/>
          <w:color w:val="000000"/>
          <w:sz w:val="32"/>
          <w:szCs w:val="32"/>
        </w:rPr>
        <w:t>质量指标</w:t>
      </w:r>
      <w:proofErr w:type="gramStart"/>
      <w:r w:rsidRPr="00726163">
        <w:rPr>
          <w:rFonts w:ascii="Times New Roman" w:eastAsia="仿宋_GB2312" w:hAnsi="Times New Roman"/>
          <w:color w:val="000000"/>
          <w:sz w:val="32"/>
          <w:szCs w:val="32"/>
        </w:rPr>
        <w:t>检验按</w:t>
      </w:r>
      <w:proofErr w:type="gramEnd"/>
      <w:r w:rsidRPr="00726163">
        <w:rPr>
          <w:rFonts w:ascii="Times New Roman" w:eastAsia="仿宋_GB2312" w:hAnsi="Times New Roman"/>
          <w:color w:val="000000"/>
          <w:sz w:val="32"/>
          <w:szCs w:val="32"/>
        </w:rPr>
        <w:t>GB 11174-2011</w:t>
      </w:r>
      <w:r w:rsidRPr="00726163">
        <w:rPr>
          <w:rFonts w:ascii="Times New Roman" w:eastAsia="仿宋_GB2312" w:hAnsi="Times New Roman"/>
          <w:color w:val="000000"/>
          <w:sz w:val="32"/>
          <w:szCs w:val="32"/>
        </w:rPr>
        <w:t>执行。</w:t>
      </w:r>
    </w:p>
    <w:p w14:paraId="6EF977EC" w14:textId="77777777" w:rsidR="00900500" w:rsidRPr="00726163" w:rsidRDefault="00900500" w:rsidP="00900500">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6 </w:t>
      </w:r>
      <w:r w:rsidRPr="00726163">
        <w:rPr>
          <w:rFonts w:ascii="Times New Roman" w:eastAsia="黑体" w:hAnsi="Times New Roman"/>
          <w:color w:val="000000"/>
          <w:sz w:val="32"/>
          <w:szCs w:val="32"/>
        </w:rPr>
        <w:t>贮存</w:t>
      </w:r>
    </w:p>
    <w:p w14:paraId="737A81A2" w14:textId="77777777" w:rsidR="00900500" w:rsidRPr="00726163" w:rsidRDefault="00900500" w:rsidP="00900500">
      <w:pPr>
        <w:spacing w:line="580" w:lineRule="exact"/>
        <w:ind w:firstLineChars="200" w:firstLine="640"/>
        <w:rPr>
          <w:rFonts w:ascii="Times New Roman" w:eastAsia="仿宋_GB2312" w:hAnsi="Times New Roman"/>
          <w:color w:val="000000"/>
          <w:sz w:val="32"/>
          <w:szCs w:val="32"/>
        </w:rPr>
      </w:pPr>
      <w:r w:rsidRPr="00726163">
        <w:rPr>
          <w:rFonts w:ascii="Times New Roman" w:eastAsia="仿宋_GB2312" w:hAnsi="Times New Roman"/>
          <w:color w:val="000000"/>
          <w:sz w:val="32"/>
          <w:szCs w:val="32"/>
        </w:rPr>
        <w:t>液化石油气应装入液化石油气储罐或液化石油气专用钢瓶储存。</w:t>
      </w:r>
    </w:p>
    <w:p w14:paraId="3DCC0915" w14:textId="77777777" w:rsidR="00900500" w:rsidRPr="00726163" w:rsidRDefault="00900500" w:rsidP="00900500">
      <w:pPr>
        <w:spacing w:line="580" w:lineRule="exact"/>
        <w:ind w:firstLineChars="200" w:firstLine="640"/>
        <w:rPr>
          <w:rFonts w:ascii="Times New Roman" w:eastAsia="黑体" w:hAnsi="Times New Roman"/>
          <w:color w:val="000000"/>
          <w:sz w:val="32"/>
          <w:szCs w:val="32"/>
        </w:rPr>
      </w:pPr>
      <w:r w:rsidRPr="00726163">
        <w:rPr>
          <w:rFonts w:ascii="Times New Roman" w:eastAsia="黑体" w:hAnsi="Times New Roman"/>
          <w:color w:val="000000"/>
          <w:sz w:val="32"/>
          <w:szCs w:val="32"/>
        </w:rPr>
        <w:t xml:space="preserve">7 </w:t>
      </w:r>
      <w:r w:rsidRPr="00726163">
        <w:rPr>
          <w:rFonts w:ascii="Times New Roman" w:eastAsia="黑体" w:hAnsi="Times New Roman"/>
          <w:color w:val="000000"/>
          <w:sz w:val="32"/>
          <w:szCs w:val="32"/>
        </w:rPr>
        <w:t>附加说明</w:t>
      </w:r>
    </w:p>
    <w:p w14:paraId="57852D64" w14:textId="77777777" w:rsidR="00900500" w:rsidRPr="00726163" w:rsidRDefault="00900500" w:rsidP="00900500">
      <w:pPr>
        <w:spacing w:line="580" w:lineRule="exact"/>
        <w:ind w:firstLineChars="200" w:firstLine="640"/>
        <w:rPr>
          <w:rFonts w:ascii="Times New Roman" w:eastAsia="仿宋_GB2312" w:hAnsi="Times New Roman"/>
          <w:sz w:val="32"/>
          <w:szCs w:val="32"/>
        </w:rPr>
      </w:pPr>
      <w:r w:rsidRPr="00726163">
        <w:rPr>
          <w:rFonts w:ascii="Times New Roman" w:eastAsia="仿宋_GB2312" w:hAnsi="Times New Roman"/>
          <w:color w:val="000000"/>
          <w:sz w:val="32"/>
          <w:szCs w:val="32"/>
        </w:rPr>
        <w:t>本标准由大连商品交易所负责解释。</w:t>
      </w:r>
    </w:p>
    <w:p w14:paraId="102CA1A5" w14:textId="77777777" w:rsidR="00FF5691" w:rsidRPr="00900500" w:rsidRDefault="00900500"/>
    <w:sectPr w:rsidR="00FF5691" w:rsidRPr="009005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00"/>
    <w:rsid w:val="00370731"/>
    <w:rsid w:val="00660DB2"/>
    <w:rsid w:val="00900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19C1"/>
  <w15:chartTrackingRefBased/>
  <w15:docId w15:val="{0C66D9E6-5512-4BAF-92FD-9682CA88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50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tangzhaoxia</dc:creator>
  <cp:keywords/>
  <dc:description/>
  <cp:lastModifiedBy>tangzhaoxia</cp:lastModifiedBy>
  <cp:revision>1</cp:revision>
  <dcterms:created xsi:type="dcterms:W3CDTF">2020-03-20T12:57:00Z</dcterms:created>
  <dcterms:modified xsi:type="dcterms:W3CDTF">2020-03-20T12:57:00Z</dcterms:modified>
</cp:coreProperties>
</file>