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4F" w:rsidRPr="00352332" w:rsidRDefault="000C184F" w:rsidP="000C184F">
      <w:pPr>
        <w:widowControl/>
        <w:jc w:val="left"/>
        <w:rPr>
          <w:rFonts w:ascii="Times New Roman" w:hAnsi="Times New Roman"/>
        </w:rPr>
      </w:pPr>
      <w:r w:rsidRPr="00A1597D">
        <w:rPr>
          <w:rFonts w:ascii="Times New Roman" w:eastAsia="黑体" w:hAnsi="Times New Roman" w:hint="eastAsia"/>
          <w:kern w:val="0"/>
          <w:sz w:val="32"/>
          <w:szCs w:val="32"/>
        </w:rPr>
        <w:t>附件</w:t>
      </w:r>
      <w:r w:rsidRPr="00A1597D">
        <w:rPr>
          <w:rFonts w:ascii="Times New Roman" w:eastAsia="黑体" w:hAnsi="Times New Roman"/>
          <w:kern w:val="0"/>
          <w:sz w:val="32"/>
          <w:szCs w:val="32"/>
        </w:rPr>
        <w:t>2</w:t>
      </w:r>
    </w:p>
    <w:p w:rsidR="000C184F" w:rsidRPr="00352332" w:rsidRDefault="000C184F" w:rsidP="000C184F">
      <w:pPr>
        <w:widowControl/>
        <w:numPr>
          <w:ilvl w:val="255"/>
          <w:numId w:val="0"/>
        </w:numPr>
        <w:spacing w:line="580" w:lineRule="exact"/>
        <w:ind w:firstLineChars="200" w:firstLine="723"/>
        <w:jc w:val="center"/>
        <w:rPr>
          <w:rFonts w:ascii="Times New Roman" w:hAnsi="Times New Roman"/>
          <w:b/>
          <w:color w:val="000000"/>
          <w:kern w:val="0"/>
          <w:sz w:val="36"/>
          <w:szCs w:val="36"/>
          <w:lang w:bidi="ar"/>
        </w:rPr>
      </w:pPr>
      <w:r w:rsidRPr="00352332">
        <w:rPr>
          <w:rFonts w:ascii="Times New Roman" w:hAnsi="Times New Roman" w:hint="eastAsia"/>
          <w:b/>
          <w:color w:val="000000"/>
          <w:kern w:val="0"/>
          <w:sz w:val="36"/>
          <w:szCs w:val="36"/>
          <w:lang w:bidi="ar"/>
        </w:rPr>
        <w:t>大连商品交易所生猪指定交割仓库材料要求</w:t>
      </w:r>
    </w:p>
    <w:p w:rsidR="000C184F" w:rsidRPr="00A1597D" w:rsidRDefault="000C184F" w:rsidP="000C184F">
      <w:pPr>
        <w:widowControl/>
        <w:numPr>
          <w:ilvl w:val="255"/>
          <w:numId w:val="0"/>
        </w:numPr>
        <w:spacing w:line="580" w:lineRule="exact"/>
        <w:ind w:firstLineChars="200" w:firstLine="640"/>
        <w:jc w:val="center"/>
        <w:rPr>
          <w:rFonts w:ascii="Times New Roman" w:eastAsia="仿宋_GB2312" w:hAnsi="Times New Roman"/>
          <w:kern w:val="0"/>
          <w:sz w:val="32"/>
          <w:szCs w:val="32"/>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7"/>
      </w:tblGrid>
      <w:tr w:rsidR="000C184F" w:rsidRPr="00974078" w:rsidTr="00FF1133">
        <w:trPr>
          <w:trHeight w:val="473"/>
          <w:jc w:val="center"/>
        </w:trPr>
        <w:tc>
          <w:tcPr>
            <w:tcW w:w="13887" w:type="dxa"/>
            <w:shd w:val="clear" w:color="auto" w:fill="auto"/>
            <w:noWrap/>
          </w:tcPr>
          <w:p w:rsidR="000C184F" w:rsidRPr="00974078" w:rsidRDefault="000C184F" w:rsidP="00B66101">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t>一、申请生猪品种指定</w:t>
            </w:r>
            <w:bookmarkStart w:id="0" w:name="_GoBack"/>
            <w:bookmarkEnd w:id="0"/>
            <w:r w:rsidRPr="00974078">
              <w:rPr>
                <w:rFonts w:ascii="宋体" w:hAnsi="宋体" w:hint="eastAsia"/>
                <w:b/>
                <w:color w:val="000000"/>
                <w:kern w:val="0"/>
                <w:szCs w:val="21"/>
                <w:lang w:bidi="ar"/>
              </w:rPr>
              <w:t>厂库（非集团库）应当满足以下养殖、管理和设施要求：</w:t>
            </w:r>
          </w:p>
        </w:tc>
      </w:tr>
      <w:tr w:rsidR="000C184F" w:rsidRPr="00974078" w:rsidTr="00B66101">
        <w:trPr>
          <w:trHeight w:val="453"/>
          <w:jc w:val="center"/>
        </w:trPr>
        <w:tc>
          <w:tcPr>
            <w:tcW w:w="13887" w:type="dxa"/>
            <w:shd w:val="clear" w:color="auto" w:fill="auto"/>
          </w:tcPr>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1.</w:t>
            </w:r>
            <w:r w:rsidRPr="00974078">
              <w:rPr>
                <w:rFonts w:ascii="宋体" w:hAnsi="宋体" w:hint="eastAsia"/>
                <w:color w:val="000000"/>
                <w:kern w:val="0"/>
                <w:szCs w:val="21"/>
                <w:lang w:bidi="ar"/>
              </w:rPr>
              <w:t>申请人、其控股子公司、其母公司或与其属同一母公司的其他公司具有商品猪育种、繁育能力和资质，申请人具备商品猪育肥能力；</w:t>
            </w:r>
          </w:p>
        </w:tc>
      </w:tr>
      <w:tr w:rsidR="000C184F" w:rsidRPr="00974078" w:rsidTr="00B66101">
        <w:trPr>
          <w:trHeight w:val="307"/>
          <w:jc w:val="center"/>
        </w:trPr>
        <w:tc>
          <w:tcPr>
            <w:tcW w:w="13887" w:type="dxa"/>
            <w:shd w:val="clear" w:color="auto" w:fill="auto"/>
            <w:noWrap/>
          </w:tcPr>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2.</w:t>
            </w:r>
            <w:r w:rsidRPr="00974078">
              <w:rPr>
                <w:rFonts w:ascii="宋体" w:hAnsi="宋体" w:hint="eastAsia"/>
                <w:color w:val="000000"/>
                <w:kern w:val="0"/>
                <w:szCs w:val="21"/>
                <w:lang w:bidi="ar"/>
              </w:rPr>
              <w:t>具备动物防疫和非洲猪瘟等疫病的自检能力及出栏现场生物安全防控条件；</w:t>
            </w:r>
          </w:p>
        </w:tc>
      </w:tr>
      <w:tr w:rsidR="000C184F" w:rsidRPr="00974078" w:rsidTr="00B66101">
        <w:trPr>
          <w:trHeight w:val="307"/>
          <w:jc w:val="center"/>
        </w:trPr>
        <w:tc>
          <w:tcPr>
            <w:tcW w:w="13887" w:type="dxa"/>
            <w:shd w:val="clear" w:color="auto" w:fill="auto"/>
            <w:noWrap/>
          </w:tcPr>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3.</w:t>
            </w:r>
            <w:r w:rsidRPr="00974078">
              <w:rPr>
                <w:rFonts w:ascii="宋体" w:hAnsi="宋体" w:hint="eastAsia"/>
                <w:color w:val="000000"/>
                <w:kern w:val="0"/>
                <w:szCs w:val="21"/>
                <w:lang w:bidi="ar"/>
              </w:rPr>
              <w:t>具有生态环境主管部门出具的环境影响评价批准文件；</w:t>
            </w:r>
          </w:p>
        </w:tc>
      </w:tr>
      <w:tr w:rsidR="000C184F" w:rsidRPr="00974078" w:rsidTr="00B66101">
        <w:trPr>
          <w:trHeight w:val="307"/>
          <w:jc w:val="center"/>
        </w:trPr>
        <w:tc>
          <w:tcPr>
            <w:tcW w:w="13887" w:type="dxa"/>
            <w:shd w:val="clear" w:color="auto" w:fill="auto"/>
          </w:tcPr>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4.</w:t>
            </w:r>
            <w:r w:rsidRPr="00974078">
              <w:rPr>
                <w:rFonts w:ascii="宋体" w:hAnsi="宋体" w:hint="eastAsia"/>
                <w:color w:val="000000"/>
                <w:kern w:val="0"/>
                <w:szCs w:val="21"/>
                <w:lang w:bidi="ar"/>
              </w:rPr>
              <w:t>具有完善的生猪养殖管理制度；</w:t>
            </w:r>
          </w:p>
        </w:tc>
      </w:tr>
      <w:tr w:rsidR="000C184F" w:rsidRPr="00974078" w:rsidTr="00B66101">
        <w:trPr>
          <w:trHeight w:val="307"/>
          <w:jc w:val="center"/>
        </w:trPr>
        <w:tc>
          <w:tcPr>
            <w:tcW w:w="13887" w:type="dxa"/>
            <w:shd w:val="clear" w:color="auto" w:fill="auto"/>
            <w:noWrap/>
          </w:tcPr>
          <w:p w:rsidR="000C184F" w:rsidRPr="00974078" w:rsidRDefault="000C184F" w:rsidP="00B66101">
            <w:pPr>
              <w:widowControl/>
              <w:spacing w:line="440" w:lineRule="exact"/>
              <w:jc w:val="left"/>
              <w:textAlignment w:val="center"/>
              <w:rPr>
                <w:rFonts w:ascii="宋体" w:hAnsi="宋体"/>
                <w:color w:val="FF0000"/>
                <w:kern w:val="0"/>
                <w:szCs w:val="21"/>
              </w:rPr>
            </w:pPr>
            <w:r w:rsidRPr="00974078">
              <w:rPr>
                <w:rFonts w:ascii="宋体" w:hAnsi="宋体"/>
                <w:kern w:val="0"/>
                <w:szCs w:val="21"/>
                <w:lang w:bidi="ar"/>
              </w:rPr>
              <w:t>5.</w:t>
            </w:r>
            <w:r w:rsidRPr="00974078">
              <w:rPr>
                <w:rFonts w:ascii="宋体" w:hAnsi="宋体" w:hint="eastAsia"/>
                <w:kern w:val="0"/>
                <w:szCs w:val="21"/>
                <w:lang w:bidi="ar"/>
              </w:rPr>
              <w:t>出栏现场</w:t>
            </w:r>
            <w:r w:rsidRPr="00974078">
              <w:rPr>
                <w:rFonts w:ascii="宋体" w:hAnsi="宋体" w:hint="eastAsia"/>
                <w:color w:val="000000"/>
                <w:kern w:val="0"/>
                <w:szCs w:val="21"/>
                <w:lang w:bidi="ar"/>
              </w:rPr>
              <w:t>具备对生猪外观、体重进行观测的条件，具备地磅或交易所认可的其他检重设备，能够满足单头及多头（不超过</w:t>
            </w:r>
            <w:r w:rsidRPr="00974078">
              <w:rPr>
                <w:rFonts w:ascii="宋体" w:hAnsi="宋体"/>
                <w:color w:val="000000"/>
                <w:kern w:val="0"/>
                <w:szCs w:val="21"/>
                <w:lang w:bidi="ar"/>
              </w:rPr>
              <w:t>15</w:t>
            </w:r>
            <w:r w:rsidRPr="00974078">
              <w:rPr>
                <w:rFonts w:ascii="宋体" w:hAnsi="宋体" w:hint="eastAsia"/>
                <w:color w:val="000000"/>
                <w:kern w:val="0"/>
                <w:szCs w:val="21"/>
                <w:lang w:bidi="ar"/>
              </w:rPr>
              <w:t>头）称重需求。</w:t>
            </w:r>
          </w:p>
        </w:tc>
      </w:tr>
      <w:tr w:rsidR="000C184F" w:rsidRPr="00974078" w:rsidTr="00B66101">
        <w:trPr>
          <w:trHeight w:val="427"/>
          <w:jc w:val="center"/>
        </w:trPr>
        <w:tc>
          <w:tcPr>
            <w:tcW w:w="13887" w:type="dxa"/>
            <w:shd w:val="clear" w:color="auto" w:fill="auto"/>
            <w:noWrap/>
          </w:tcPr>
          <w:p w:rsidR="000C184F" w:rsidRPr="00974078" w:rsidRDefault="000C184F" w:rsidP="00B66101">
            <w:pPr>
              <w:widowControl/>
              <w:spacing w:line="440" w:lineRule="exact"/>
              <w:ind w:firstLineChars="200" w:firstLine="422"/>
              <w:jc w:val="left"/>
              <w:textAlignment w:val="center"/>
              <w:rPr>
                <w:rFonts w:ascii="宋体" w:hAnsi="宋体"/>
                <w:b/>
                <w:color w:val="000000"/>
                <w:kern w:val="0"/>
                <w:szCs w:val="21"/>
                <w:lang w:bidi="ar"/>
              </w:rPr>
            </w:pPr>
            <w:r w:rsidRPr="00974078">
              <w:rPr>
                <w:rFonts w:ascii="宋体" w:hAnsi="宋体" w:hint="eastAsia"/>
                <w:b/>
                <w:color w:val="000000"/>
                <w:kern w:val="0"/>
                <w:szCs w:val="21"/>
                <w:lang w:bidi="ar"/>
              </w:rPr>
              <w:t>二、申请生猪品种指定厂库（非集团库）应当提供以下材料：</w:t>
            </w:r>
          </w:p>
        </w:tc>
      </w:tr>
      <w:tr w:rsidR="000C184F" w:rsidRPr="00974078" w:rsidTr="00B66101">
        <w:trPr>
          <w:trHeight w:val="1026"/>
          <w:jc w:val="center"/>
        </w:trPr>
        <w:tc>
          <w:tcPr>
            <w:tcW w:w="13887" w:type="dxa"/>
            <w:shd w:val="clear" w:color="auto" w:fill="auto"/>
          </w:tcPr>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1.</w:t>
            </w:r>
            <w:r w:rsidRPr="00974078">
              <w:rPr>
                <w:rFonts w:ascii="宋体" w:hAnsi="宋体" w:hint="eastAsia"/>
                <w:color w:val="000000"/>
                <w:kern w:val="0"/>
                <w:szCs w:val="21"/>
                <w:lang w:bidi="ar"/>
              </w:rPr>
              <w:t>经营及养殖情况说明，内容应当包括：</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）商品猪育种、繁育、育肥情况，最近一年出栏商品猪猪种情况；</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）养殖规模情况，包括总存栏量、最近一年商品猪的出栏量情况。</w:t>
            </w:r>
          </w:p>
        </w:tc>
      </w:tr>
      <w:tr w:rsidR="000C184F" w:rsidRPr="00974078" w:rsidTr="00B66101">
        <w:trPr>
          <w:trHeight w:val="1283"/>
          <w:jc w:val="center"/>
        </w:trPr>
        <w:tc>
          <w:tcPr>
            <w:tcW w:w="13887" w:type="dxa"/>
            <w:shd w:val="clear" w:color="auto" w:fill="auto"/>
          </w:tcPr>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2.</w:t>
            </w:r>
            <w:r w:rsidRPr="00974078">
              <w:rPr>
                <w:rFonts w:ascii="宋体" w:hAnsi="宋体" w:hint="eastAsia"/>
                <w:color w:val="000000"/>
                <w:kern w:val="0"/>
                <w:szCs w:val="21"/>
                <w:lang w:bidi="ar"/>
              </w:rPr>
              <w:t>养殖情况证明材料：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）畜牧兽医行政主管部门出具的《种畜禽生产经营许可证》等复印件，若出具者不是申请人，需同时提交出具者与申请人的关系说明；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）畜牧兽医行政主管部门出具的《动物防疫条件合格证》等复印件；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）生态环境主管部门出具的环境影响评价批准文件的复印件。</w:t>
            </w:r>
            <w:r w:rsidRPr="00974078">
              <w:rPr>
                <w:rFonts w:ascii="宋体" w:hAnsi="宋体"/>
                <w:color w:val="000000"/>
                <w:kern w:val="0"/>
                <w:szCs w:val="21"/>
                <w:lang w:bidi="ar"/>
              </w:rPr>
              <w:t xml:space="preserve"> </w:t>
            </w:r>
          </w:p>
        </w:tc>
      </w:tr>
      <w:tr w:rsidR="000C184F" w:rsidRPr="00974078" w:rsidTr="00B66101">
        <w:trPr>
          <w:trHeight w:val="2824"/>
          <w:jc w:val="center"/>
        </w:trPr>
        <w:tc>
          <w:tcPr>
            <w:tcW w:w="13887" w:type="dxa"/>
            <w:shd w:val="clear" w:color="auto" w:fill="auto"/>
          </w:tcPr>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lastRenderedPageBreak/>
              <w:t>3.</w:t>
            </w:r>
            <w:r w:rsidRPr="00974078">
              <w:rPr>
                <w:rFonts w:ascii="宋体" w:hAnsi="宋体" w:hint="eastAsia"/>
                <w:color w:val="000000"/>
                <w:kern w:val="0"/>
                <w:szCs w:val="21"/>
                <w:lang w:bidi="ar"/>
              </w:rPr>
              <w:t>管理情况说明材料：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）提供养殖管理制度概况复印件；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）提供标准化生猪养殖过程的照片或视频材料；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）提供近三个月</w:t>
            </w:r>
            <w:r w:rsidRPr="00974078">
              <w:rPr>
                <w:rFonts w:ascii="宋体" w:hAnsi="宋体"/>
                <w:color w:val="000000"/>
                <w:kern w:val="0"/>
                <w:szCs w:val="21"/>
                <w:lang w:bidi="ar"/>
              </w:rPr>
              <w:t>1</w:t>
            </w:r>
            <w:r w:rsidRPr="00974078">
              <w:rPr>
                <w:rFonts w:ascii="宋体" w:hAnsi="宋体" w:hint="eastAsia"/>
                <w:color w:val="000000"/>
                <w:kern w:val="0"/>
                <w:szCs w:val="21"/>
                <w:lang w:bidi="ar"/>
              </w:rPr>
              <w:t>次完整的商品猪出栏前控食至出栏的视频说明材料，控食要求不少于</w:t>
            </w:r>
            <w:r w:rsidRPr="00974078">
              <w:rPr>
                <w:rFonts w:ascii="宋体" w:hAnsi="宋体"/>
                <w:color w:val="000000"/>
                <w:kern w:val="0"/>
                <w:szCs w:val="21"/>
                <w:lang w:bidi="ar"/>
              </w:rPr>
              <w:t>6</w:t>
            </w:r>
            <w:r w:rsidRPr="00974078">
              <w:rPr>
                <w:rFonts w:ascii="宋体" w:hAnsi="宋体" w:hint="eastAsia"/>
                <w:color w:val="000000"/>
                <w:kern w:val="0"/>
                <w:szCs w:val="21"/>
                <w:lang w:bidi="ar"/>
              </w:rPr>
              <w:t>小时；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4</w:t>
            </w:r>
            <w:r w:rsidRPr="00974078">
              <w:rPr>
                <w:rFonts w:ascii="宋体" w:hAnsi="宋体" w:hint="eastAsia"/>
                <w:color w:val="000000"/>
                <w:kern w:val="0"/>
                <w:szCs w:val="21"/>
                <w:lang w:bidi="ar"/>
              </w:rPr>
              <w:t>）提供出栏商品猪近三个月价格信息及最近</w:t>
            </w:r>
            <w:r w:rsidRPr="00974078">
              <w:rPr>
                <w:rFonts w:ascii="宋体" w:hAnsi="宋体"/>
                <w:color w:val="000000"/>
                <w:kern w:val="0"/>
                <w:szCs w:val="21"/>
                <w:lang w:bidi="ar"/>
              </w:rPr>
              <w:t>3</w:t>
            </w:r>
            <w:r w:rsidRPr="00974078">
              <w:rPr>
                <w:rFonts w:ascii="宋体" w:hAnsi="宋体" w:hint="eastAsia"/>
                <w:color w:val="000000"/>
                <w:kern w:val="0"/>
                <w:szCs w:val="21"/>
                <w:lang w:bidi="ar"/>
              </w:rPr>
              <w:t>次的销售结算单据；</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5</w:t>
            </w:r>
            <w:r w:rsidRPr="00974078">
              <w:rPr>
                <w:rFonts w:ascii="宋体" w:hAnsi="宋体" w:hint="eastAsia"/>
                <w:color w:val="000000"/>
                <w:kern w:val="0"/>
                <w:szCs w:val="21"/>
                <w:lang w:bidi="ar"/>
              </w:rPr>
              <w:t>）提供最近</w:t>
            </w:r>
            <w:r w:rsidRPr="00974078">
              <w:rPr>
                <w:rFonts w:ascii="宋体" w:hAnsi="宋体"/>
                <w:color w:val="000000"/>
                <w:kern w:val="0"/>
                <w:szCs w:val="21"/>
                <w:lang w:bidi="ar"/>
              </w:rPr>
              <w:t>3</w:t>
            </w:r>
            <w:r w:rsidRPr="00974078">
              <w:rPr>
                <w:rFonts w:ascii="宋体" w:hAnsi="宋体" w:hint="eastAsia"/>
                <w:color w:val="000000"/>
                <w:kern w:val="0"/>
                <w:szCs w:val="21"/>
                <w:lang w:bidi="ar"/>
              </w:rPr>
              <w:t>次出栏商品猪在大型规模屠宰企业宰后胴体质量情况及相关单据，包括但不限于出栏均重在</w:t>
            </w:r>
            <w:r w:rsidRPr="00974078">
              <w:rPr>
                <w:rFonts w:ascii="宋体" w:hAnsi="宋体"/>
                <w:color w:val="000000"/>
                <w:kern w:val="0"/>
                <w:szCs w:val="21"/>
                <w:lang w:bidi="ar"/>
              </w:rPr>
              <w:t>100kg</w:t>
            </w:r>
            <w:r w:rsidRPr="00974078">
              <w:rPr>
                <w:rFonts w:ascii="宋体" w:hAnsi="宋体" w:hint="eastAsia"/>
                <w:color w:val="000000"/>
                <w:kern w:val="0"/>
                <w:szCs w:val="21"/>
                <w:lang w:bidi="ar"/>
              </w:rPr>
              <w:t>至</w:t>
            </w:r>
            <w:r w:rsidRPr="00974078">
              <w:rPr>
                <w:rFonts w:ascii="宋体" w:hAnsi="宋体"/>
                <w:color w:val="000000"/>
                <w:kern w:val="0"/>
                <w:szCs w:val="21"/>
                <w:lang w:bidi="ar"/>
              </w:rPr>
              <w:t>120kg</w:t>
            </w:r>
            <w:r w:rsidRPr="00974078">
              <w:rPr>
                <w:rFonts w:ascii="宋体" w:hAnsi="宋体" w:hint="eastAsia"/>
                <w:color w:val="000000"/>
                <w:kern w:val="0"/>
                <w:szCs w:val="21"/>
                <w:lang w:bidi="ar"/>
              </w:rPr>
              <w:t>范围内的商品猪个体宰后背膘厚度、胴体等级以及出肉率等；</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6</w:t>
            </w:r>
            <w:r w:rsidRPr="00974078">
              <w:rPr>
                <w:rFonts w:ascii="宋体" w:hAnsi="宋体" w:hint="eastAsia"/>
                <w:color w:val="000000"/>
                <w:kern w:val="0"/>
                <w:szCs w:val="21"/>
                <w:lang w:bidi="ar"/>
              </w:rPr>
              <w:t>）提供疫病检验能力及生物安全防控情况说明材料，包括但不限于检验指标、检验周期、标准及生物安全防护设施情况等；</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7</w:t>
            </w:r>
            <w:r w:rsidRPr="00974078">
              <w:rPr>
                <w:rFonts w:ascii="宋体" w:hAnsi="宋体" w:hint="eastAsia"/>
                <w:color w:val="000000"/>
                <w:kern w:val="0"/>
                <w:szCs w:val="21"/>
                <w:lang w:bidi="ar"/>
              </w:rPr>
              <w:t>）出栏设施相关证明材料，包括但不限于装猪台、升降台、附近道路等现场照片。</w:t>
            </w:r>
          </w:p>
        </w:tc>
      </w:tr>
      <w:tr w:rsidR="000C184F" w:rsidRPr="00974078" w:rsidTr="00B66101">
        <w:trPr>
          <w:trHeight w:val="427"/>
          <w:jc w:val="center"/>
        </w:trPr>
        <w:tc>
          <w:tcPr>
            <w:tcW w:w="13887" w:type="dxa"/>
            <w:shd w:val="clear" w:color="auto" w:fill="auto"/>
          </w:tcPr>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4.</w:t>
            </w:r>
            <w:r w:rsidRPr="00974078">
              <w:rPr>
                <w:rFonts w:ascii="宋体" w:hAnsi="宋体" w:hint="eastAsia"/>
                <w:color w:val="000000"/>
                <w:kern w:val="0"/>
                <w:szCs w:val="21"/>
                <w:lang w:bidi="ar"/>
              </w:rPr>
              <w:t>不需提供消防安全证明和检重设备年度检定合格证书的复印件。</w:t>
            </w:r>
          </w:p>
        </w:tc>
      </w:tr>
      <w:tr w:rsidR="000C184F" w:rsidRPr="00974078" w:rsidTr="00B66101">
        <w:trPr>
          <w:trHeight w:val="427"/>
          <w:jc w:val="center"/>
        </w:trPr>
        <w:tc>
          <w:tcPr>
            <w:tcW w:w="13887" w:type="dxa"/>
            <w:shd w:val="clear" w:color="auto" w:fill="auto"/>
            <w:noWrap/>
          </w:tcPr>
          <w:p w:rsidR="000C184F" w:rsidRPr="00974078" w:rsidRDefault="000C184F" w:rsidP="00B66101">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t>三、生猪品种指定厂库（非集团库）发生重大事项变更的应当提供以下材料：</w:t>
            </w:r>
          </w:p>
        </w:tc>
      </w:tr>
      <w:tr w:rsidR="000C184F" w:rsidRPr="00974078" w:rsidTr="00B66101">
        <w:trPr>
          <w:trHeight w:val="1026"/>
          <w:jc w:val="center"/>
        </w:trPr>
        <w:tc>
          <w:tcPr>
            <w:tcW w:w="13887" w:type="dxa"/>
            <w:shd w:val="clear" w:color="auto" w:fill="auto"/>
          </w:tcPr>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color w:val="000000"/>
                <w:kern w:val="0"/>
                <w:szCs w:val="21"/>
                <w:lang w:bidi="ar"/>
              </w:rPr>
              <w:t>1.</w:t>
            </w:r>
            <w:r w:rsidRPr="00974078">
              <w:rPr>
                <w:rFonts w:ascii="宋体" w:hAnsi="宋体" w:hint="eastAsia"/>
                <w:color w:val="000000"/>
                <w:kern w:val="0"/>
                <w:szCs w:val="21"/>
                <w:lang w:bidi="ar"/>
              </w:rPr>
              <w:t>指定交割仓库变更名称的，应当提供更名后的，加盖指定交割仓库公章的以下材料：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）畜牧兽医行政主管部门出具的《种畜禽生产经营许可证》等复印件，若出具者不是该指定交割仓库，需同时提交出具者与该指定交割仓库的关系说明；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）畜牧兽医行政主管部门出具的《动物防疫条件合格证》等复印件。</w:t>
            </w:r>
          </w:p>
        </w:tc>
      </w:tr>
      <w:tr w:rsidR="000C184F" w:rsidRPr="00974078" w:rsidTr="00B66101">
        <w:trPr>
          <w:trHeight w:val="557"/>
          <w:jc w:val="center"/>
        </w:trPr>
        <w:tc>
          <w:tcPr>
            <w:tcW w:w="13887" w:type="dxa"/>
            <w:shd w:val="clear" w:color="auto" w:fill="auto"/>
          </w:tcPr>
          <w:p w:rsidR="000C184F" w:rsidRPr="00974078" w:rsidRDefault="000C184F" w:rsidP="00B66101">
            <w:pPr>
              <w:widowControl/>
              <w:spacing w:line="440" w:lineRule="exact"/>
              <w:jc w:val="left"/>
              <w:textAlignment w:val="center"/>
              <w:rPr>
                <w:rFonts w:ascii="宋体" w:hAnsi="宋体"/>
                <w:color w:val="000000"/>
                <w:kern w:val="0"/>
                <w:szCs w:val="21"/>
                <w:lang w:bidi="ar"/>
              </w:rPr>
            </w:pPr>
            <w:r w:rsidRPr="00974078">
              <w:rPr>
                <w:rFonts w:ascii="宋体" w:hAnsi="宋体"/>
                <w:color w:val="000000"/>
                <w:kern w:val="0"/>
                <w:szCs w:val="21"/>
                <w:lang w:bidi="ar"/>
              </w:rPr>
              <w:t>2.</w:t>
            </w:r>
            <w:r w:rsidRPr="00974078">
              <w:rPr>
                <w:rFonts w:ascii="宋体" w:hAnsi="宋体" w:hint="eastAsia"/>
                <w:color w:val="000000"/>
                <w:kern w:val="0"/>
                <w:szCs w:val="21"/>
                <w:lang w:bidi="ar"/>
              </w:rPr>
              <w:t>指定交割仓库调整存货地点的，需提供加盖指定交割仓库公章的以下材料：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）畜牧兽医行政主管部门出具的《动物防疫条件合格证》等复印件；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）生态环境主管部门出具的环境影响评价批准文件的复印件；</w:t>
            </w:r>
          </w:p>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hint="eastAsia"/>
                <w:color w:val="000000"/>
                <w:kern w:val="0"/>
                <w:szCs w:val="21"/>
                <w:lang w:bidi="ar"/>
              </w:rPr>
              <w:lastRenderedPageBreak/>
              <w:t>（</w:t>
            </w:r>
            <w:r w:rsidRPr="00974078">
              <w:rPr>
                <w:rFonts w:ascii="宋体" w:hAnsi="宋体"/>
                <w:color w:val="000000"/>
                <w:kern w:val="0"/>
                <w:szCs w:val="21"/>
                <w:lang w:bidi="ar"/>
              </w:rPr>
              <w:t>3</w:t>
            </w:r>
            <w:r w:rsidRPr="00974078">
              <w:rPr>
                <w:rFonts w:ascii="宋体" w:hAnsi="宋体" w:hint="eastAsia"/>
                <w:color w:val="000000"/>
                <w:kern w:val="0"/>
                <w:szCs w:val="21"/>
                <w:lang w:bidi="ar"/>
              </w:rPr>
              <w:t>）不需提供消防安全证明和检重设备年度检定合格证书的复印件。</w:t>
            </w:r>
          </w:p>
        </w:tc>
      </w:tr>
      <w:tr w:rsidR="000C184F" w:rsidRPr="00974078" w:rsidTr="00B66101">
        <w:trPr>
          <w:trHeight w:val="427"/>
          <w:jc w:val="center"/>
        </w:trPr>
        <w:tc>
          <w:tcPr>
            <w:tcW w:w="13887" w:type="dxa"/>
            <w:shd w:val="clear" w:color="auto" w:fill="auto"/>
            <w:noWrap/>
          </w:tcPr>
          <w:p w:rsidR="000C184F" w:rsidRPr="00974078" w:rsidRDefault="000C184F" w:rsidP="00B66101">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lastRenderedPageBreak/>
              <w:t>四、生猪品种指定厂库（非集团库）年审应当提供以下材料：</w:t>
            </w:r>
          </w:p>
        </w:tc>
      </w:tr>
      <w:tr w:rsidR="000C184F" w:rsidRPr="00974078" w:rsidTr="00B66101">
        <w:trPr>
          <w:trHeight w:val="1283"/>
          <w:jc w:val="center"/>
        </w:trPr>
        <w:tc>
          <w:tcPr>
            <w:tcW w:w="13887" w:type="dxa"/>
            <w:shd w:val="clear" w:color="auto" w:fill="auto"/>
          </w:tcPr>
          <w:p w:rsidR="000C184F" w:rsidRPr="00974078" w:rsidRDefault="000C184F" w:rsidP="00B66101">
            <w:pPr>
              <w:widowControl/>
              <w:spacing w:line="440" w:lineRule="exact"/>
              <w:ind w:firstLineChars="200" w:firstLine="420"/>
              <w:jc w:val="left"/>
              <w:textAlignment w:val="center"/>
              <w:rPr>
                <w:rFonts w:ascii="宋体" w:hAnsi="宋体"/>
                <w:color w:val="000000"/>
                <w:kern w:val="0"/>
                <w:szCs w:val="21"/>
                <w:lang w:bidi="ar"/>
              </w:rPr>
            </w:pPr>
            <w:r w:rsidRPr="00974078">
              <w:rPr>
                <w:rFonts w:ascii="宋体" w:hAnsi="宋体" w:hint="eastAsia"/>
                <w:color w:val="000000"/>
                <w:kern w:val="0"/>
                <w:szCs w:val="21"/>
                <w:lang w:bidi="ar"/>
              </w:rPr>
              <w:t>年审应提供加盖指定交割仓库公章的以下材料：</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）畜牧兽医行政主管部门出具的《种畜禽生产经营许可证》等复印件，若出具者不是该指定交割仓库，需同时提交出具者与该指定交割仓库的关系说明；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）畜牧兽医行政主管部门出具的《动物防疫条件合格证》等复印件；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）生态环境主管部门出具的环境影响评价批准文件的复印件。</w:t>
            </w:r>
            <w:r w:rsidRPr="00974078">
              <w:rPr>
                <w:rFonts w:ascii="宋体" w:hAnsi="宋体"/>
                <w:color w:val="000000"/>
                <w:kern w:val="0"/>
                <w:szCs w:val="21"/>
                <w:lang w:bidi="ar"/>
              </w:rPr>
              <w:t xml:space="preserve"> </w:t>
            </w:r>
          </w:p>
          <w:p w:rsidR="000C184F" w:rsidRPr="00974078" w:rsidRDefault="000C184F" w:rsidP="00B66101">
            <w:pPr>
              <w:widowControl/>
              <w:spacing w:line="440" w:lineRule="exact"/>
              <w:jc w:val="left"/>
              <w:textAlignment w:val="center"/>
              <w:rPr>
                <w:rFonts w:ascii="宋体" w:hAnsi="宋体"/>
                <w:color w:val="000000"/>
                <w:kern w:val="0"/>
                <w:szCs w:val="21"/>
              </w:rPr>
            </w:pPr>
            <w:r w:rsidRPr="00974078">
              <w:rPr>
                <w:rFonts w:ascii="宋体" w:hAnsi="宋体" w:hint="eastAsia"/>
                <w:color w:val="000000"/>
                <w:kern w:val="0"/>
                <w:szCs w:val="21"/>
              </w:rPr>
              <w:t>（</w:t>
            </w:r>
            <w:r w:rsidRPr="00974078">
              <w:rPr>
                <w:rFonts w:ascii="宋体" w:hAnsi="宋体"/>
                <w:color w:val="000000"/>
                <w:kern w:val="0"/>
                <w:szCs w:val="21"/>
              </w:rPr>
              <w:t>4</w:t>
            </w:r>
            <w:r w:rsidRPr="00974078">
              <w:rPr>
                <w:rFonts w:ascii="宋体" w:hAnsi="宋体" w:hint="eastAsia"/>
                <w:color w:val="000000"/>
                <w:kern w:val="0"/>
                <w:szCs w:val="21"/>
              </w:rPr>
              <w:t>）不需提供消防安全证明和检重设备年度检定合格证书的复印件。</w:t>
            </w:r>
          </w:p>
        </w:tc>
      </w:tr>
      <w:tr w:rsidR="000C184F" w:rsidRPr="00974078" w:rsidTr="00B66101">
        <w:trPr>
          <w:trHeight w:val="427"/>
          <w:jc w:val="center"/>
        </w:trPr>
        <w:tc>
          <w:tcPr>
            <w:tcW w:w="13887" w:type="dxa"/>
            <w:shd w:val="clear" w:color="auto" w:fill="auto"/>
            <w:noWrap/>
          </w:tcPr>
          <w:p w:rsidR="000C184F" w:rsidRPr="00974078" w:rsidRDefault="000C184F" w:rsidP="00B66101">
            <w:pPr>
              <w:widowControl/>
              <w:spacing w:line="440" w:lineRule="exact"/>
              <w:ind w:firstLineChars="200" w:firstLine="422"/>
              <w:jc w:val="left"/>
              <w:textAlignment w:val="center"/>
              <w:rPr>
                <w:rFonts w:ascii="宋体" w:hAnsi="宋体"/>
                <w:b/>
                <w:color w:val="000000"/>
                <w:kern w:val="0"/>
                <w:szCs w:val="21"/>
              </w:rPr>
            </w:pPr>
            <w:r w:rsidRPr="00974078">
              <w:rPr>
                <w:rFonts w:ascii="宋体" w:hAnsi="宋体" w:hint="eastAsia"/>
                <w:b/>
                <w:color w:val="000000"/>
                <w:kern w:val="0"/>
                <w:szCs w:val="21"/>
                <w:lang w:bidi="ar"/>
              </w:rPr>
              <w:t>五、生猪品种指定厂库（非集团库）现场检查应当提供以下材料：</w:t>
            </w:r>
          </w:p>
        </w:tc>
      </w:tr>
      <w:tr w:rsidR="000C184F" w:rsidRPr="00974078" w:rsidTr="00B66101">
        <w:trPr>
          <w:trHeight w:val="1283"/>
          <w:jc w:val="center"/>
        </w:trPr>
        <w:tc>
          <w:tcPr>
            <w:tcW w:w="13887" w:type="dxa"/>
            <w:shd w:val="clear" w:color="auto" w:fill="auto"/>
          </w:tcPr>
          <w:p w:rsidR="000C184F" w:rsidRPr="00974078" w:rsidRDefault="000C184F" w:rsidP="00B66101">
            <w:pPr>
              <w:widowControl/>
              <w:spacing w:line="440" w:lineRule="exact"/>
              <w:ind w:firstLineChars="200" w:firstLine="420"/>
              <w:jc w:val="left"/>
              <w:textAlignment w:val="center"/>
              <w:rPr>
                <w:rFonts w:ascii="宋体" w:hAnsi="宋体"/>
                <w:color w:val="000000"/>
                <w:kern w:val="0"/>
                <w:szCs w:val="21"/>
                <w:lang w:bidi="ar"/>
              </w:rPr>
            </w:pPr>
            <w:r w:rsidRPr="00974078">
              <w:rPr>
                <w:rFonts w:ascii="宋体" w:hAnsi="宋体" w:hint="eastAsia"/>
                <w:color w:val="000000"/>
                <w:kern w:val="0"/>
                <w:szCs w:val="21"/>
                <w:lang w:bidi="ar"/>
              </w:rPr>
              <w:t>现场检查时应准备下列单证和资料原件：</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1</w:t>
            </w:r>
            <w:r w:rsidRPr="00974078">
              <w:rPr>
                <w:rFonts w:ascii="宋体" w:hAnsi="宋体" w:hint="eastAsia"/>
                <w:color w:val="000000"/>
                <w:kern w:val="0"/>
                <w:szCs w:val="21"/>
                <w:lang w:bidi="ar"/>
              </w:rPr>
              <w:t>）畜牧兽医行政主管部门出具的《种畜禽生产经营许可证》，若出具者不是该指定交割仓库，需同时提交出具者与该指定交割仓库的关系说明；</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2</w:t>
            </w:r>
            <w:r w:rsidRPr="00974078">
              <w:rPr>
                <w:rFonts w:ascii="宋体" w:hAnsi="宋体" w:hint="eastAsia"/>
                <w:color w:val="000000"/>
                <w:kern w:val="0"/>
                <w:szCs w:val="21"/>
                <w:lang w:bidi="ar"/>
              </w:rPr>
              <w:t>）畜牧兽医行政主管部门出具的《动物防疫条件合格证》；</w:t>
            </w:r>
            <w:r w:rsidRPr="00974078">
              <w:rPr>
                <w:rFonts w:ascii="宋体" w:hAnsi="宋体"/>
                <w:color w:val="000000"/>
                <w:kern w:val="0"/>
                <w:szCs w:val="21"/>
                <w:lang w:bidi="ar"/>
              </w:rPr>
              <w:br/>
            </w:r>
            <w:r w:rsidRPr="00974078">
              <w:rPr>
                <w:rFonts w:ascii="宋体" w:hAnsi="宋体" w:hint="eastAsia"/>
                <w:color w:val="000000"/>
                <w:kern w:val="0"/>
                <w:szCs w:val="21"/>
                <w:lang w:bidi="ar"/>
              </w:rPr>
              <w:t>（</w:t>
            </w:r>
            <w:r w:rsidRPr="00974078">
              <w:rPr>
                <w:rFonts w:ascii="宋体" w:hAnsi="宋体"/>
                <w:color w:val="000000"/>
                <w:kern w:val="0"/>
                <w:szCs w:val="21"/>
                <w:lang w:bidi="ar"/>
              </w:rPr>
              <w:t>3</w:t>
            </w:r>
            <w:r w:rsidRPr="00974078">
              <w:rPr>
                <w:rFonts w:ascii="宋体" w:hAnsi="宋体" w:hint="eastAsia"/>
                <w:color w:val="000000"/>
                <w:kern w:val="0"/>
                <w:szCs w:val="21"/>
                <w:lang w:bidi="ar"/>
              </w:rPr>
              <w:t>）生态环境主管部门出具的环境影响评价批准文件。</w:t>
            </w:r>
            <w:r w:rsidRPr="00974078">
              <w:rPr>
                <w:rFonts w:ascii="宋体" w:hAnsi="宋体"/>
                <w:color w:val="000000"/>
                <w:kern w:val="0"/>
                <w:szCs w:val="21"/>
                <w:lang w:bidi="ar"/>
              </w:rPr>
              <w:t xml:space="preserve"> </w:t>
            </w:r>
          </w:p>
          <w:p w:rsidR="000C184F" w:rsidRPr="00974078" w:rsidRDefault="000C184F" w:rsidP="00B66101">
            <w:pPr>
              <w:widowControl/>
              <w:spacing w:line="440" w:lineRule="exact"/>
              <w:jc w:val="left"/>
              <w:textAlignment w:val="center"/>
              <w:rPr>
                <w:rFonts w:ascii="宋体" w:hAnsi="宋体"/>
                <w:color w:val="000000"/>
                <w:kern w:val="0"/>
                <w:szCs w:val="21"/>
                <w:lang w:bidi="ar"/>
              </w:rPr>
            </w:pPr>
            <w:r w:rsidRPr="00974078">
              <w:rPr>
                <w:rFonts w:ascii="宋体" w:hAnsi="宋体" w:hint="eastAsia"/>
                <w:color w:val="000000"/>
                <w:kern w:val="0"/>
                <w:szCs w:val="21"/>
                <w:lang w:bidi="ar"/>
              </w:rPr>
              <w:t>（</w:t>
            </w:r>
            <w:r w:rsidRPr="00974078">
              <w:rPr>
                <w:rFonts w:ascii="宋体" w:hAnsi="宋体"/>
                <w:color w:val="000000"/>
                <w:kern w:val="0"/>
                <w:szCs w:val="21"/>
                <w:lang w:bidi="ar"/>
              </w:rPr>
              <w:t>4</w:t>
            </w:r>
            <w:r w:rsidRPr="00974078">
              <w:rPr>
                <w:rFonts w:ascii="宋体" w:hAnsi="宋体" w:hint="eastAsia"/>
                <w:color w:val="000000"/>
                <w:kern w:val="0"/>
                <w:szCs w:val="21"/>
                <w:lang w:bidi="ar"/>
              </w:rPr>
              <w:t>）不需提供消防安全证明和检重设备年度检定合格证书的复印件。</w:t>
            </w:r>
          </w:p>
        </w:tc>
      </w:tr>
    </w:tbl>
    <w:p w:rsidR="00D02B6A" w:rsidRPr="000C184F" w:rsidRDefault="00D02B6A"/>
    <w:sectPr w:rsidR="00D02B6A" w:rsidRPr="000C184F" w:rsidSect="000C184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133" w:rsidRDefault="00FF1133" w:rsidP="00FF1133">
      <w:r>
        <w:separator/>
      </w:r>
    </w:p>
  </w:endnote>
  <w:endnote w:type="continuationSeparator" w:id="0">
    <w:p w:rsidR="00FF1133" w:rsidRDefault="00FF1133" w:rsidP="00FF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133" w:rsidRDefault="00FF1133" w:rsidP="00FF1133">
      <w:r>
        <w:separator/>
      </w:r>
    </w:p>
  </w:footnote>
  <w:footnote w:type="continuationSeparator" w:id="0">
    <w:p w:rsidR="00FF1133" w:rsidRDefault="00FF1133" w:rsidP="00FF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4F"/>
    <w:rsid w:val="000C184F"/>
    <w:rsid w:val="000E59FD"/>
    <w:rsid w:val="00D02B6A"/>
    <w:rsid w:val="00FF1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8AB8CD-2AD8-42DE-B494-776AD66F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84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13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F1133"/>
    <w:rPr>
      <w:rFonts w:ascii="Calibri" w:eastAsia="宋体" w:hAnsi="Calibri" w:cs="Times New Roman"/>
      <w:sz w:val="18"/>
      <w:szCs w:val="18"/>
    </w:rPr>
  </w:style>
  <w:style w:type="paragraph" w:styleId="a5">
    <w:name w:val="footer"/>
    <w:basedOn w:val="a"/>
    <w:link w:val="a6"/>
    <w:uiPriority w:val="99"/>
    <w:unhideWhenUsed/>
    <w:rsid w:val="00FF1133"/>
    <w:pPr>
      <w:tabs>
        <w:tab w:val="center" w:pos="4153"/>
        <w:tab w:val="right" w:pos="8306"/>
      </w:tabs>
      <w:snapToGrid w:val="0"/>
      <w:jc w:val="left"/>
    </w:pPr>
    <w:rPr>
      <w:sz w:val="18"/>
      <w:szCs w:val="18"/>
    </w:rPr>
  </w:style>
  <w:style w:type="character" w:customStyle="1" w:styleId="a6">
    <w:name w:val="页脚 字符"/>
    <w:basedOn w:val="a0"/>
    <w:link w:val="a5"/>
    <w:uiPriority w:val="99"/>
    <w:rsid w:val="00FF113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李梦琳</dc:creator>
  <cp:keywords/>
  <dc:description/>
  <cp:lastModifiedBy>李梦琳</cp:lastModifiedBy>
  <cp:revision>2</cp:revision>
  <dcterms:created xsi:type="dcterms:W3CDTF">2022-01-11T06:25:00Z</dcterms:created>
  <dcterms:modified xsi:type="dcterms:W3CDTF">2022-01-11T06:59:00Z</dcterms:modified>
</cp:coreProperties>
</file>