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76" w:rsidRDefault="009D2B76" w:rsidP="009D2B76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9D2B76" w:rsidRDefault="009D2B76" w:rsidP="009D2B76">
      <w:pPr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大商所2021年期货学院期权及场外业务</w:t>
      </w:r>
    </w:p>
    <w:p w:rsidR="009D2B76" w:rsidRDefault="009D2B76" w:rsidP="009D2B76">
      <w:pPr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专题培训课程表</w:t>
      </w:r>
    </w:p>
    <w:tbl>
      <w:tblPr>
        <w:tblW w:w="138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608"/>
        <w:gridCol w:w="1330"/>
        <w:gridCol w:w="5225"/>
        <w:gridCol w:w="4590"/>
      </w:tblGrid>
      <w:tr w:rsidR="009D2B76" w:rsidTr="009D2B76">
        <w:trPr>
          <w:trHeight w:hRule="exact" w:val="539"/>
        </w:trPr>
        <w:tc>
          <w:tcPr>
            <w:tcW w:w="2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lang w:bidi="ar"/>
              </w:rPr>
              <w:t>授课时间</w:t>
            </w:r>
          </w:p>
        </w:tc>
        <w:tc>
          <w:tcPr>
            <w:tcW w:w="6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lang w:bidi="ar"/>
              </w:rPr>
              <w:t>课程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lang w:bidi="ar"/>
              </w:rPr>
              <w:t>拟邀授课老师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9月16日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15:00-15:10</w:t>
            </w:r>
          </w:p>
        </w:tc>
        <w:tc>
          <w:tcPr>
            <w:tcW w:w="6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开班致辞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大商所领导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15:10-17:00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期权专题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期权基础知识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鑫元基金权益投资部总监 余力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9月17日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15:00-17:00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期权波动率与交易策略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国投安信期货 期权事业部总经理 洪国晟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9月22日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15:00-17:00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期权组合策略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国投安信期货 期权事业部总经理 洪国晟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9月23日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15:00-17:00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产业运用场内期权进行套期保值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银河期货资产管理部投资经理 游达锦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9月24日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15:00-17:00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期权交易的风险控制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浙期实业副总经理 陆丽娜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9月27日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14:50-15:30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业务规则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期权合约规则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大商所交易部 王晓斌</w:t>
            </w:r>
          </w:p>
        </w:tc>
      </w:tr>
      <w:tr w:rsidR="009D2B76" w:rsidTr="009D2B76">
        <w:trPr>
          <w:trHeight w:hRule="exact" w:val="489"/>
        </w:trPr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15:30-16:30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期权结算、保证金制度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大商所清算部 刘柳、孙竹斌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16:30-17:00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期权风险管理及异常交易监管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大商所监察部 刘紫薇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9月28日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15:00-16:00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场外专题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场外期权如何为产业客户管理风险和创造价值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杭州热联期权部总经理 管大宇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9月29日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15:00-17:00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场外衍生品交易风险管理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创元期货顾问 程鹏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9月30日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15:00-16:00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大商所场外业务介绍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大商所场外业务部 李伦</w:t>
            </w:r>
          </w:p>
        </w:tc>
      </w:tr>
      <w:tr w:rsidR="009D2B76" w:rsidTr="009D2B76">
        <w:trPr>
          <w:trHeight w:hRule="exact" w:val="454"/>
        </w:trPr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16:00-17:00</w:t>
            </w:r>
          </w:p>
        </w:tc>
        <w:tc>
          <w:tcPr>
            <w:tcW w:w="1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2B76" w:rsidRDefault="009D2B76" w:rsidP="006B77C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结业考试</w:t>
            </w:r>
          </w:p>
        </w:tc>
      </w:tr>
      <w:bookmarkEnd w:id="0"/>
    </w:tbl>
    <w:p w:rsidR="0020421D" w:rsidRDefault="0020421D" w:rsidP="009D2B76">
      <w:pPr>
        <w:widowControl w:val="0"/>
        <w:spacing w:line="20" w:lineRule="exact"/>
      </w:pPr>
    </w:p>
    <w:sectPr w:rsidR="0020421D" w:rsidSect="009D2B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76" w:rsidRDefault="009D2B76" w:rsidP="009D2B76">
      <w:r>
        <w:separator/>
      </w:r>
    </w:p>
  </w:endnote>
  <w:endnote w:type="continuationSeparator" w:id="0">
    <w:p w:rsidR="009D2B76" w:rsidRDefault="009D2B76" w:rsidP="009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76" w:rsidRDefault="009D2B76" w:rsidP="009D2B76">
      <w:r>
        <w:separator/>
      </w:r>
    </w:p>
  </w:footnote>
  <w:footnote w:type="continuationSeparator" w:id="0">
    <w:p w:rsidR="009D2B76" w:rsidRDefault="009D2B76" w:rsidP="009D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A"/>
    <w:rsid w:val="0020421D"/>
    <w:rsid w:val="009D2B76"/>
    <w:rsid w:val="00B726CA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548C8B-EA71-4009-9FFA-315A3FA7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6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B7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2021-08-27T06:25:00Z</dcterms:created>
  <dcterms:modified xsi:type="dcterms:W3CDTF">2021-08-27T06:26:00Z</dcterms:modified>
</cp:coreProperties>
</file>