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D0" w:rsidRPr="004F69AA" w:rsidRDefault="00B659D0" w:rsidP="00B659D0">
      <w:pPr>
        <w:widowControl w:val="0"/>
        <w:spacing w:line="580" w:lineRule="exact"/>
        <w:rPr>
          <w:rFonts w:ascii="Times New Roman" w:hAnsi="Times New Roman" w:cs="Times New Roman"/>
        </w:rPr>
      </w:pPr>
      <w:r w:rsidRPr="004F69AA">
        <w:rPr>
          <w:rFonts w:ascii="Times New Roman" w:eastAsia="黑体" w:hAnsi="Times New Roman" w:cs="Times New Roman"/>
          <w:szCs w:val="44"/>
        </w:rPr>
        <w:t>附件</w:t>
      </w:r>
    </w:p>
    <w:p w:rsidR="00B659D0" w:rsidRPr="004F69AA" w:rsidRDefault="00B659D0" w:rsidP="00B659D0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B659D0" w:rsidRPr="004F69AA" w:rsidRDefault="00B659D0" w:rsidP="00B659D0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F69AA">
        <w:rPr>
          <w:rFonts w:ascii="Times New Roman" w:eastAsia="宋体" w:hAnsi="Times New Roman" w:cs="Times New Roman"/>
          <w:b/>
          <w:sz w:val="44"/>
          <w:szCs w:val="44"/>
        </w:rPr>
        <w:t>大连商品交易所</w:t>
      </w:r>
      <w:r w:rsidRPr="004F69AA">
        <w:rPr>
          <w:rFonts w:ascii="Times New Roman" w:eastAsia="宋体" w:hAnsi="Times New Roman" w:cs="Times New Roman"/>
          <w:b/>
          <w:sz w:val="44"/>
          <w:szCs w:val="44"/>
        </w:rPr>
        <w:t>2021</w:t>
      </w:r>
      <w:r w:rsidRPr="004F69AA">
        <w:rPr>
          <w:rFonts w:ascii="Times New Roman" w:eastAsia="宋体" w:hAnsi="Times New Roman" w:cs="Times New Roman"/>
          <w:b/>
          <w:sz w:val="44"/>
          <w:szCs w:val="44"/>
        </w:rPr>
        <w:t>年度优秀会员表彰名单</w:t>
      </w:r>
    </w:p>
    <w:p w:rsidR="00B659D0" w:rsidRPr="004F69AA" w:rsidRDefault="00B659D0" w:rsidP="00B659D0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B659D0" w:rsidRPr="004F69AA" w:rsidRDefault="00B659D0" w:rsidP="00B659D0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4F69AA">
        <w:rPr>
          <w:rFonts w:ascii="Times New Roman" w:eastAsia="黑体" w:hAnsi="Times New Roman" w:cs="Times New Roman"/>
          <w:szCs w:val="32"/>
        </w:rPr>
        <w:t>一、综合奖表彰名单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1.“</w:t>
      </w:r>
      <w:r w:rsidRPr="004F69AA">
        <w:rPr>
          <w:rFonts w:ascii="Times New Roman" w:eastAsia="仿宋" w:hAnsi="Times New Roman" w:cs="Times New Roman"/>
          <w:b/>
          <w:szCs w:val="32"/>
        </w:rPr>
        <w:t>优秀会员金奖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20</w:t>
      </w:r>
      <w:r w:rsidRPr="004F69AA">
        <w:rPr>
          <w:rFonts w:ascii="Times New Roman" w:eastAsia="仿宋" w:hAnsi="Times New Roman" w:cs="Times New Roman"/>
          <w:szCs w:val="32"/>
        </w:rPr>
        <w:t>个）：国泰君安期货有限公司、中信期货有限公司、华泰期货有限公司、上海东证期货有限公司、国投安信期货有限公司、海通期货股份有限公司、光大期货有限公司、银河期货有限公司、永安期货股份有限公司、申银万国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股份有限公司、中粮期货有限公司、南华期货股份有限公司、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有限公司、国富期货有限公司、广发期货有限公司、方正中期期货有限公司、中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有限公司、国信期货有限责任公司、新湖期货股份有限公司。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2.“</w:t>
      </w:r>
      <w:r w:rsidRPr="004F69AA">
        <w:rPr>
          <w:rFonts w:ascii="Times New Roman" w:eastAsia="仿宋" w:hAnsi="Times New Roman" w:cs="Times New Roman"/>
          <w:b/>
          <w:szCs w:val="32"/>
        </w:rPr>
        <w:t>优秀会员奖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30</w:t>
      </w:r>
      <w:r w:rsidRPr="004F69AA">
        <w:rPr>
          <w:rFonts w:ascii="Times New Roman" w:eastAsia="仿宋" w:hAnsi="Times New Roman" w:cs="Times New Roman"/>
          <w:szCs w:val="32"/>
        </w:rPr>
        <w:t>个）：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一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德期货有限公司、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兴证期货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宏源期货有限公司、东吴期货有限公司、弘业期货股份有限公司、徽商期货有限责任公司、瑞达期货股份有限公司、华安期货有限责任公司、华闻期货有限公司、国贸期货有限公司、五矿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海证期货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中辉期货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有限公司、北京首创期货有限责任公司、东海期货有限责任公司、安粮期货股份有限公司、长江期货股份有限公司、中财期货有限公司、国海良时期货有限公司、国元期货有限公司、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中投天琪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期货有限公司、华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融融达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期货股份有限公司、平安期货有限公司、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创元期</w:t>
      </w:r>
      <w:r w:rsidRPr="004F69AA">
        <w:rPr>
          <w:rFonts w:ascii="Times New Roman" w:eastAsia="仿宋" w:hAnsi="Times New Roman" w:cs="Times New Roman"/>
          <w:szCs w:val="32"/>
        </w:rPr>
        <w:lastRenderedPageBreak/>
        <w:t>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股份有限公司、建信期货有限责任公司、美尔雅期货有限公司、天风期货股份有限公司、金瑞期货股份有限公司、宝城期货有限责任公司、中国国际期货股份有限公司。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3.“</w:t>
      </w:r>
      <w:r w:rsidRPr="004F69AA">
        <w:rPr>
          <w:rFonts w:ascii="Times New Roman" w:eastAsia="仿宋" w:hAnsi="Times New Roman" w:cs="Times New Roman"/>
          <w:b/>
          <w:szCs w:val="32"/>
        </w:rPr>
        <w:t>优秀会员进步奖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20</w:t>
      </w:r>
      <w:r w:rsidRPr="004F69AA">
        <w:rPr>
          <w:rFonts w:ascii="Times New Roman" w:eastAsia="仿宋" w:hAnsi="Times New Roman" w:cs="Times New Roman"/>
          <w:szCs w:val="32"/>
        </w:rPr>
        <w:t>个）：东兴期货有限责任公司、铜冠金源期货有限公司、民生期货有限公司、中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融汇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信期货有限公司、西南期货有限公司、上海东亚期货有限公司、锦泰期货有限公司、通惠期货有限公司、招商期货有限公司、国盛期货有限责任公司、华龙期货股份有限公司、东航期货有限责任公司、财信期货有限公司、大有期货有限公司、华西期货有限责任公司、兴业期货有限公司、恒泰期货股份有限公司、大越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倍特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期货有限公司、金元期货股份有限公司。</w:t>
      </w:r>
    </w:p>
    <w:p w:rsidR="00B659D0" w:rsidRPr="004F69AA" w:rsidRDefault="00B659D0" w:rsidP="00B659D0">
      <w:pPr>
        <w:spacing w:line="56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 w:rsidRPr="004F69AA">
        <w:rPr>
          <w:rFonts w:ascii="Times New Roman" w:eastAsia="黑体" w:hAnsi="Times New Roman" w:cs="Times New Roman"/>
          <w:szCs w:val="32"/>
        </w:rPr>
        <w:t>二、单项奖表彰名单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1.“</w:t>
      </w:r>
      <w:r w:rsidRPr="004F69AA">
        <w:rPr>
          <w:rFonts w:ascii="Times New Roman" w:eastAsia="仿宋" w:hAnsi="Times New Roman" w:cs="Times New Roman"/>
          <w:b/>
          <w:szCs w:val="32"/>
        </w:rPr>
        <w:t>优秀场外市场建设奖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个）：国泰君安期货有限公司、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有限公司、中粮期货有限公司、国投安信期货有限公司、国信期货有限责任公司、国富期货有限公司、中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股份有限公司、广发期货有限公司、华泰期货有限公司、光大期货有限公司、华融期货有限责任公司、国联期货股份有限公司、南华期</w:t>
      </w:r>
      <w:bookmarkStart w:id="0" w:name="_GoBack"/>
      <w:bookmarkEnd w:id="0"/>
      <w:r w:rsidRPr="004F69AA">
        <w:rPr>
          <w:rFonts w:ascii="Times New Roman" w:eastAsia="仿宋" w:hAnsi="Times New Roman" w:cs="Times New Roman"/>
          <w:szCs w:val="32"/>
        </w:rPr>
        <w:t>货股份有限公司、东海期货有限责任公司。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2.“</w:t>
      </w:r>
      <w:r w:rsidRPr="004F69AA">
        <w:rPr>
          <w:rFonts w:ascii="Times New Roman" w:eastAsia="仿宋" w:hAnsi="Times New Roman" w:cs="Times New Roman"/>
          <w:b/>
          <w:szCs w:val="32"/>
        </w:rPr>
        <w:t>优秀技术服务奖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20</w:t>
      </w:r>
      <w:r w:rsidRPr="004F69AA">
        <w:rPr>
          <w:rFonts w:ascii="Times New Roman" w:eastAsia="仿宋" w:hAnsi="Times New Roman" w:cs="Times New Roman"/>
          <w:szCs w:val="32"/>
        </w:rPr>
        <w:t>个）：中粮期货有限公司、中财期货有限公司、九州期货有限公司、海通期货股份有限公司、国投安信期货有限公司、永安期货股份有限公司、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有限公司、兴业期货有限公司、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股份有限公司、南华期货股份有限公司、华泰期货有限公司、国盛期货有限责任公司、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海证期货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有限公司、广发期货有限公司、方正中期期货有限公司、申银万国期货有限公司、上海东证期货有限公司、东海期货有限责任公司、华安期货有限责任公司、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中衍期货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3.“</w:t>
      </w:r>
      <w:r w:rsidRPr="004F69AA">
        <w:rPr>
          <w:rFonts w:ascii="Times New Roman" w:eastAsia="仿宋" w:hAnsi="Times New Roman" w:cs="Times New Roman"/>
          <w:b/>
          <w:szCs w:val="32"/>
        </w:rPr>
        <w:t>优秀农产品产业服务奖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个）：中信期货有限公司、永安期货股份有限公司、银河期货有限公司、华泰期货有限公司、中粮期货有限公司、国泰君安期货有限公司、国投安信期货有限公司、光大期货有限公司、南华期货股份有限公司、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一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德期货有限公司、新湖期货股份有限公司、海通期货股份有限公司、中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4.“</w:t>
      </w:r>
      <w:r w:rsidRPr="004F69AA">
        <w:rPr>
          <w:rFonts w:ascii="Times New Roman" w:eastAsia="仿宋" w:hAnsi="Times New Roman" w:cs="Times New Roman"/>
          <w:b/>
          <w:szCs w:val="32"/>
        </w:rPr>
        <w:t>优秀能化产业服务奖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个）：永安期货股份有限公司、国泰君安期货有限公司、华泰期货有限公司、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有限公司、银河期货有限公司、中信期货有限公司、南华期货股份有限公司、申银万国期货有限公司、国投安信期货有限公司、上海东证期货有限公司、中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有限公司、五矿期货有限公司、中财期货有限公司、方正中期期货有限公司、宏源期货有限公司。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5.“</w:t>
      </w:r>
      <w:r w:rsidRPr="004F69AA">
        <w:rPr>
          <w:rFonts w:ascii="Times New Roman" w:eastAsia="仿宋" w:hAnsi="Times New Roman" w:cs="Times New Roman"/>
          <w:b/>
          <w:szCs w:val="32"/>
        </w:rPr>
        <w:t>优秀钢铁原燃料产业服务奖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银河期货有限公司、上海东证期货有限公司、中信期货有限公司、国泰君安期货有限公司、永安期货股份有限公司、华泰期货有限公司、国投安信期货有限公司、方正中期期货有限公司、南华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一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德期货有限公司、海通期货股份有限公司、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有限公司、申银万国期货有限公司、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6.“</w:t>
      </w:r>
      <w:r w:rsidRPr="004F69AA">
        <w:rPr>
          <w:rFonts w:ascii="Times New Roman" w:eastAsia="仿宋" w:hAnsi="Times New Roman" w:cs="Times New Roman"/>
          <w:b/>
          <w:szCs w:val="32"/>
        </w:rPr>
        <w:t>优秀机构服务奖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个）：上海东证期货有限公司、中信期货有限公司、国泰君安期货有限公司、海通期货股份有限公司、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兴证期货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华泰期货有限公司、国富期货有限公司、瑞达期货股份有限公司、申银万国期货有限公司、中粮期货有限公司、国投安信期货有限公司、南华期货股份有限公司、永安期货股份有限公司、银河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鲁证期货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股份有限公司。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7.“</w:t>
      </w:r>
      <w:r w:rsidRPr="004F69AA">
        <w:rPr>
          <w:rFonts w:ascii="Times New Roman" w:eastAsia="仿宋" w:hAnsi="Times New Roman" w:cs="Times New Roman"/>
          <w:b/>
          <w:szCs w:val="32"/>
        </w:rPr>
        <w:t>优秀期权市场服务奖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个）：中信期货有限公司、国泰君安期货有限公司、中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有限公司、上海东证期货有限公司、银河期货有限公司、海通期货股份有限公司、华泰期货有限公司、光大期货有限公司、徽商期货有限责任公司、华安期货有限责任公司、方正中期期货有限公司、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浙商期货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有限公司、永安期货股份有限公司、南华期货股份有限公司、招商期货有限公司。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8.“</w:t>
      </w:r>
      <w:r w:rsidRPr="004F69AA">
        <w:rPr>
          <w:rFonts w:ascii="Times New Roman" w:eastAsia="仿宋" w:hAnsi="Times New Roman" w:cs="Times New Roman"/>
          <w:b/>
          <w:szCs w:val="32"/>
        </w:rPr>
        <w:t>优秀国际市场服务奖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15</w:t>
      </w:r>
      <w:r w:rsidRPr="004F69AA">
        <w:rPr>
          <w:rFonts w:ascii="Times New Roman" w:eastAsia="仿宋" w:hAnsi="Times New Roman" w:cs="Times New Roman"/>
          <w:szCs w:val="32"/>
        </w:rPr>
        <w:t>个）：乾坤期货有限公司、摩根大通期货有限公司、华泰期货有限公司、上海东证期货有限公司、国投安信期货有限公司、中信期货有限公司、永安期货股份有限公司、五矿期货有限公司、中粮期货有限公司、新湖期货股份有限公司、瑞银期货有限责任公司、南华期货股份有限公司、银河期货有限公司、国泰君安期货有限公司、方正中期期货有限公司。</w:t>
      </w:r>
    </w:p>
    <w:p w:rsidR="00B659D0" w:rsidRPr="004F69AA" w:rsidRDefault="00B659D0" w:rsidP="00B659D0">
      <w:pPr>
        <w:spacing w:line="580" w:lineRule="exact"/>
        <w:ind w:firstLineChars="200" w:firstLine="643"/>
        <w:rPr>
          <w:rFonts w:ascii="Times New Roman" w:eastAsia="仿宋" w:hAnsi="Times New Roman" w:cs="Times New Roman"/>
          <w:szCs w:val="32"/>
        </w:rPr>
      </w:pPr>
      <w:r w:rsidRPr="004F69AA">
        <w:rPr>
          <w:rFonts w:ascii="Times New Roman" w:eastAsia="仿宋" w:hAnsi="Times New Roman" w:cs="Times New Roman"/>
          <w:b/>
          <w:szCs w:val="32"/>
        </w:rPr>
        <w:t>9.“</w:t>
      </w:r>
      <w:r w:rsidRPr="004F69AA">
        <w:rPr>
          <w:rFonts w:ascii="Times New Roman" w:eastAsia="仿宋" w:hAnsi="Times New Roman" w:cs="Times New Roman"/>
          <w:b/>
          <w:szCs w:val="32"/>
        </w:rPr>
        <w:t>优秀乡村振兴奖</w:t>
      </w:r>
      <w:r w:rsidRPr="004F69AA">
        <w:rPr>
          <w:rFonts w:ascii="Times New Roman" w:eastAsia="仿宋" w:hAnsi="Times New Roman" w:cs="Times New Roman"/>
          <w:b/>
          <w:szCs w:val="32"/>
        </w:rPr>
        <w:t>”</w:t>
      </w:r>
      <w:r w:rsidRPr="004F69AA">
        <w:rPr>
          <w:rFonts w:ascii="Times New Roman" w:eastAsia="仿宋" w:hAnsi="Times New Roman" w:cs="Times New Roman"/>
          <w:szCs w:val="32"/>
        </w:rPr>
        <w:t>（</w:t>
      </w:r>
      <w:r w:rsidRPr="004F69AA">
        <w:rPr>
          <w:rFonts w:ascii="Times New Roman" w:eastAsia="仿宋" w:hAnsi="Times New Roman" w:cs="Times New Roman"/>
          <w:szCs w:val="32"/>
        </w:rPr>
        <w:t>10</w:t>
      </w:r>
      <w:r w:rsidRPr="004F69AA">
        <w:rPr>
          <w:rFonts w:ascii="Times New Roman" w:eastAsia="仿宋" w:hAnsi="Times New Roman" w:cs="Times New Roman"/>
          <w:szCs w:val="32"/>
        </w:rPr>
        <w:t>个）：宏源期货有限公司、中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信建投期货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有限公司、长江期货股份有限公司、方正中期期货有限公司、中信期货有限公司、华安期货有限责任公司、中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电投先融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期货股份有限公司、华龙期货股份有限公司、</w:t>
      </w:r>
      <w:proofErr w:type="gramStart"/>
      <w:r w:rsidRPr="004F69AA">
        <w:rPr>
          <w:rFonts w:ascii="Times New Roman" w:eastAsia="仿宋" w:hAnsi="Times New Roman" w:cs="Times New Roman"/>
          <w:szCs w:val="32"/>
        </w:rPr>
        <w:t>一</w:t>
      </w:r>
      <w:proofErr w:type="gramEnd"/>
      <w:r w:rsidRPr="004F69AA">
        <w:rPr>
          <w:rFonts w:ascii="Times New Roman" w:eastAsia="仿宋" w:hAnsi="Times New Roman" w:cs="Times New Roman"/>
          <w:szCs w:val="32"/>
        </w:rPr>
        <w:t>德期货有限公司、广发期货有限公司。</w:t>
      </w:r>
    </w:p>
    <w:p w:rsidR="00A04449" w:rsidRPr="00B659D0" w:rsidRDefault="00A04449"/>
    <w:sectPr w:rsidR="00A04449" w:rsidRPr="00B659D0" w:rsidSect="00B659D0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D0" w:rsidRDefault="00B659D0" w:rsidP="00B659D0">
      <w:r>
        <w:separator/>
      </w:r>
    </w:p>
  </w:endnote>
  <w:endnote w:type="continuationSeparator" w:id="0">
    <w:p w:rsidR="00B659D0" w:rsidRDefault="00B659D0" w:rsidP="00B6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2238"/>
      <w:docPartObj>
        <w:docPartGallery w:val="Page Numbers (Bottom of Page)"/>
        <w:docPartUnique/>
      </w:docPartObj>
    </w:sdtPr>
    <w:sdtContent>
      <w:p w:rsidR="00B60F7C" w:rsidRDefault="00B60F7C" w:rsidP="00B60F7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0F7C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D0" w:rsidRDefault="00B659D0" w:rsidP="00B659D0">
      <w:r>
        <w:separator/>
      </w:r>
    </w:p>
  </w:footnote>
  <w:footnote w:type="continuationSeparator" w:id="0">
    <w:p w:rsidR="00B659D0" w:rsidRDefault="00B659D0" w:rsidP="00B6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F"/>
    <w:rsid w:val="00A04449"/>
    <w:rsid w:val="00B60F7C"/>
    <w:rsid w:val="00B659D0"/>
    <w:rsid w:val="00CF0EAF"/>
    <w:rsid w:val="00D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D98F2"/>
  <w15:chartTrackingRefBased/>
  <w15:docId w15:val="{40CD6D06-ED5C-4C15-82AD-346E22D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0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9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9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9D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9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王羽宁</dc:creator>
  <cp:keywords/>
  <dc:description/>
  <cp:lastModifiedBy>王皓如</cp:lastModifiedBy>
  <cp:revision>3</cp:revision>
  <dcterms:created xsi:type="dcterms:W3CDTF">2022-01-26T07:04:00Z</dcterms:created>
  <dcterms:modified xsi:type="dcterms:W3CDTF">2022-01-26T07:26:00Z</dcterms:modified>
</cp:coreProperties>
</file>