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240DF2" w14:textId="77777777" w:rsidR="00CC77D6" w:rsidRPr="00CC77D6" w:rsidRDefault="00CC77D6" w:rsidP="00CC77D6">
      <w:pPr>
        <w:rPr>
          <w:rFonts w:ascii="黑体" w:eastAsia="黑体" w:hAnsi="黑体"/>
          <w:color w:val="000000"/>
          <w:sz w:val="32"/>
          <w:szCs w:val="32"/>
        </w:rPr>
      </w:pPr>
      <w:r w:rsidRPr="00CC77D6">
        <w:rPr>
          <w:rFonts w:ascii="黑体" w:eastAsia="黑体" w:hAnsi="黑体" w:hint="eastAsia"/>
          <w:color w:val="000000"/>
          <w:sz w:val="32"/>
          <w:szCs w:val="32"/>
        </w:rPr>
        <w:t>附件3</w:t>
      </w:r>
    </w:p>
    <w:p w14:paraId="4537AE97" w14:textId="77777777" w:rsidR="00CC77D6" w:rsidRPr="00897B84" w:rsidRDefault="00CC77D6" w:rsidP="00CC77D6">
      <w:pPr>
        <w:rPr>
          <w:rFonts w:ascii="仿宋_GB2312" w:eastAsia="仿宋_GB2312"/>
          <w:color w:val="000000"/>
          <w:sz w:val="32"/>
          <w:szCs w:val="32"/>
        </w:rPr>
      </w:pPr>
    </w:p>
    <w:p w14:paraId="0431C11C" w14:textId="77777777" w:rsidR="00CC77D6" w:rsidRPr="00897B84" w:rsidRDefault="00CC77D6" w:rsidP="00CC77D6">
      <w:pPr>
        <w:jc w:val="center"/>
        <w:rPr>
          <w:rFonts w:ascii="宋体" w:hAnsi="宋体"/>
          <w:b/>
          <w:color w:val="000000"/>
          <w:sz w:val="44"/>
          <w:szCs w:val="44"/>
        </w:rPr>
      </w:pPr>
      <w:r w:rsidRPr="00897B84">
        <w:rPr>
          <w:rFonts w:ascii="宋体" w:hAnsi="宋体" w:hint="eastAsia"/>
          <w:b/>
          <w:color w:val="000000"/>
          <w:kern w:val="0"/>
          <w:sz w:val="44"/>
          <w:szCs w:val="44"/>
        </w:rPr>
        <w:t>《大连商品交易所指定交割仓库管理办法》</w:t>
      </w:r>
      <w:r w:rsidRPr="00897B84">
        <w:rPr>
          <w:rFonts w:ascii="宋体" w:hAnsi="宋体" w:hint="eastAsia"/>
          <w:b/>
          <w:color w:val="000000"/>
          <w:sz w:val="44"/>
          <w:szCs w:val="44"/>
        </w:rPr>
        <w:t>修正案</w:t>
      </w:r>
    </w:p>
    <w:p w14:paraId="03C9F204" w14:textId="77777777" w:rsidR="00CC77D6" w:rsidRPr="00897B84" w:rsidRDefault="00CC77D6" w:rsidP="00CC77D6">
      <w:pPr>
        <w:ind w:firstLine="640"/>
        <w:rPr>
          <w:rFonts w:ascii="仿宋_GB2312" w:eastAsia="仿宋_GB2312"/>
          <w:color w:val="000000"/>
          <w:sz w:val="32"/>
          <w:szCs w:val="32"/>
        </w:rPr>
      </w:pPr>
    </w:p>
    <w:p w14:paraId="755648AF" w14:textId="77777777" w:rsidR="00CC77D6" w:rsidRPr="00897B84" w:rsidRDefault="00CC77D6" w:rsidP="00CC77D6">
      <w:pPr>
        <w:ind w:firstLine="640"/>
        <w:rPr>
          <w:rFonts w:ascii="仿宋_GB2312" w:eastAsia="仿宋_GB2312"/>
          <w:color w:val="000000"/>
          <w:kern w:val="0"/>
          <w:sz w:val="32"/>
          <w:szCs w:val="32"/>
        </w:rPr>
      </w:pPr>
      <w:r>
        <w:rPr>
          <w:rFonts w:ascii="仿宋_GB2312" w:eastAsia="仿宋_GB2312" w:hint="eastAsia"/>
          <w:color w:val="000000"/>
          <w:kern w:val="0"/>
          <w:sz w:val="32"/>
          <w:szCs w:val="32"/>
        </w:rPr>
        <w:t xml:space="preserve">第二十七条 </w:t>
      </w:r>
      <w:r w:rsidRPr="00897B84">
        <w:rPr>
          <w:rFonts w:ascii="仿宋_GB2312" w:eastAsia="仿宋_GB2312" w:hint="eastAsia"/>
          <w:color w:val="000000"/>
          <w:kern w:val="0"/>
          <w:sz w:val="32"/>
          <w:szCs w:val="32"/>
        </w:rPr>
        <w:t>指定交割仓库在贮存线型低密度聚乙烯、聚氯乙烯、纤维板、胶合板、聚丙烯、玉米淀粉</w:t>
      </w:r>
      <w:r w:rsidRPr="00897B84">
        <w:rPr>
          <w:rFonts w:ascii="仿宋_GB2312" w:eastAsia="仿宋_GB2312" w:hint="eastAsia"/>
          <w:color w:val="000000"/>
          <w:kern w:val="0"/>
          <w:sz w:val="32"/>
          <w:szCs w:val="32"/>
          <w:shd w:val="pct15" w:color="auto" w:fill="FFFFFF"/>
        </w:rPr>
        <w:t>、粳米</w:t>
      </w:r>
      <w:r w:rsidRPr="00897B84">
        <w:rPr>
          <w:rFonts w:ascii="仿宋_GB2312" w:eastAsia="仿宋_GB2312" w:hint="eastAsia"/>
          <w:color w:val="000000"/>
          <w:kern w:val="0"/>
          <w:sz w:val="32"/>
          <w:szCs w:val="32"/>
        </w:rPr>
        <w:t>时，应远离火种和热源，禁止阳光直接照射，禁止露天堆放。</w:t>
      </w:r>
    </w:p>
    <w:p w14:paraId="0A2F5B7C" w14:textId="77777777" w:rsidR="00CC77D6" w:rsidRPr="00897B84" w:rsidRDefault="00CC77D6" w:rsidP="00CC77D6">
      <w:pPr>
        <w:ind w:firstLine="640"/>
        <w:rPr>
          <w:rFonts w:ascii="仿宋_GB2312" w:eastAsia="仿宋_GB2312"/>
          <w:color w:val="000000"/>
          <w:kern w:val="0"/>
          <w:sz w:val="32"/>
          <w:szCs w:val="32"/>
        </w:rPr>
      </w:pPr>
      <w:r w:rsidRPr="00897B84">
        <w:rPr>
          <w:rFonts w:ascii="仿宋_GB2312" w:eastAsia="仿宋_GB2312" w:hint="eastAsia"/>
          <w:color w:val="000000"/>
          <w:kern w:val="0"/>
          <w:sz w:val="32"/>
          <w:szCs w:val="32"/>
        </w:rPr>
        <w:t>第二十八条</w:t>
      </w:r>
      <w:r>
        <w:rPr>
          <w:rFonts w:ascii="仿宋_GB2312" w:eastAsia="仿宋_GB2312"/>
          <w:color w:val="000000"/>
          <w:kern w:val="0"/>
          <w:sz w:val="32"/>
          <w:szCs w:val="32"/>
        </w:rPr>
        <w:t xml:space="preserve"> </w:t>
      </w:r>
      <w:r w:rsidRPr="00897B84">
        <w:rPr>
          <w:rFonts w:ascii="仿宋_GB2312" w:eastAsia="仿宋_GB2312"/>
          <w:color w:val="000000"/>
          <w:kern w:val="0"/>
          <w:sz w:val="32"/>
          <w:szCs w:val="32"/>
        </w:rPr>
        <w:t>指定交割仓库在贮存线型低密度聚乙烯、聚氯乙烯、纤维板、胶合板、聚丙烯、玉米淀粉</w:t>
      </w:r>
      <w:r w:rsidRPr="00897B84">
        <w:rPr>
          <w:rFonts w:ascii="仿宋_GB2312" w:eastAsia="仿宋_GB2312" w:hint="eastAsia"/>
          <w:color w:val="000000"/>
          <w:kern w:val="0"/>
          <w:sz w:val="32"/>
          <w:szCs w:val="32"/>
          <w:shd w:val="pct15" w:color="auto" w:fill="FFFFFF"/>
        </w:rPr>
        <w:t>、粳米</w:t>
      </w:r>
      <w:r w:rsidRPr="00897B84">
        <w:rPr>
          <w:rFonts w:ascii="仿宋_GB2312" w:eastAsia="仿宋_GB2312"/>
          <w:color w:val="000000"/>
          <w:kern w:val="0"/>
          <w:sz w:val="32"/>
          <w:szCs w:val="32"/>
        </w:rPr>
        <w:t>时,应配备托盘，防止垛位底部受潮。</w:t>
      </w:r>
    </w:p>
    <w:p w14:paraId="55D56BE7" w14:textId="77777777" w:rsidR="00CC77D6" w:rsidRPr="00897B84" w:rsidRDefault="00CC77D6" w:rsidP="00CC77D6">
      <w:pPr>
        <w:ind w:firstLine="640"/>
        <w:rPr>
          <w:rFonts w:ascii="仿宋_GB2312" w:eastAsia="仿宋_GB2312"/>
          <w:color w:val="000000"/>
          <w:sz w:val="32"/>
          <w:szCs w:val="32"/>
        </w:rPr>
      </w:pPr>
      <w:r w:rsidRPr="00897B84">
        <w:rPr>
          <w:rFonts w:ascii="仿宋_GB2312" w:eastAsia="仿宋_GB2312" w:hint="eastAsia"/>
          <w:color w:val="000000"/>
          <w:sz w:val="32"/>
          <w:szCs w:val="32"/>
        </w:rPr>
        <w:t>第三十一条</w:t>
      </w:r>
      <w:r>
        <w:rPr>
          <w:rFonts w:ascii="仿宋_GB2312" w:eastAsia="仿宋_GB2312"/>
          <w:color w:val="000000"/>
          <w:sz w:val="32"/>
          <w:szCs w:val="32"/>
        </w:rPr>
        <w:t xml:space="preserve"> </w:t>
      </w:r>
      <w:r w:rsidRPr="00897B84">
        <w:rPr>
          <w:rFonts w:ascii="仿宋_GB2312" w:eastAsia="仿宋_GB2312"/>
          <w:color w:val="000000"/>
          <w:sz w:val="32"/>
          <w:szCs w:val="32"/>
        </w:rPr>
        <w:t>线型低密度聚乙烯、聚氯乙烯、纤维板、胶合板、聚丙烯、玉米淀粉</w:t>
      </w:r>
      <w:r w:rsidRPr="00897B84">
        <w:rPr>
          <w:rFonts w:ascii="仿宋_GB2312" w:eastAsia="仿宋_GB2312" w:hint="eastAsia"/>
          <w:color w:val="000000"/>
          <w:kern w:val="0"/>
          <w:sz w:val="32"/>
          <w:szCs w:val="32"/>
          <w:shd w:val="pct15" w:color="auto" w:fill="FFFFFF"/>
        </w:rPr>
        <w:t>、粳米</w:t>
      </w:r>
      <w:r w:rsidRPr="00897B84">
        <w:rPr>
          <w:rFonts w:ascii="仿宋_GB2312" w:eastAsia="仿宋_GB2312"/>
          <w:color w:val="000000"/>
          <w:sz w:val="32"/>
          <w:szCs w:val="32"/>
        </w:rPr>
        <w:t>指定交割仓库应保持库房通风、干燥、清洁，消防设施良好。纤维板、胶合板指定交割仓库应定期对库房做防治白蚁工作。</w:t>
      </w:r>
    </w:p>
    <w:p w14:paraId="77995E2C" w14:textId="77777777" w:rsidR="00CC77D6" w:rsidRPr="00897B84" w:rsidRDefault="00CC77D6" w:rsidP="00CC77D6">
      <w:pPr>
        <w:ind w:firstLine="640"/>
        <w:rPr>
          <w:rFonts w:ascii="仿宋_GB2312" w:eastAsia="仿宋_GB2312"/>
          <w:color w:val="000000"/>
          <w:sz w:val="32"/>
          <w:szCs w:val="32"/>
        </w:rPr>
      </w:pPr>
      <w:r w:rsidRPr="00897B84">
        <w:rPr>
          <w:rFonts w:ascii="仿宋_GB2312" w:eastAsia="仿宋_GB2312" w:hint="eastAsia"/>
          <w:color w:val="000000"/>
          <w:sz w:val="32"/>
          <w:szCs w:val="32"/>
        </w:rPr>
        <w:t>第三十二条</w:t>
      </w:r>
      <w:r>
        <w:rPr>
          <w:rFonts w:ascii="仿宋_GB2312" w:eastAsia="仿宋_GB2312"/>
          <w:color w:val="000000"/>
          <w:sz w:val="32"/>
          <w:szCs w:val="32"/>
        </w:rPr>
        <w:t xml:space="preserve"> </w:t>
      </w:r>
      <w:r w:rsidRPr="00897B84">
        <w:rPr>
          <w:rFonts w:ascii="仿宋_GB2312" w:eastAsia="仿宋_GB2312"/>
          <w:color w:val="000000"/>
          <w:sz w:val="32"/>
          <w:szCs w:val="32"/>
        </w:rPr>
        <w:t>指定交割仓库在贮存鸡蛋、玉米淀粉</w:t>
      </w:r>
      <w:r w:rsidRPr="00897B84">
        <w:rPr>
          <w:rFonts w:ascii="仿宋_GB2312" w:eastAsia="仿宋_GB2312" w:hint="eastAsia"/>
          <w:color w:val="000000"/>
          <w:kern w:val="0"/>
          <w:sz w:val="32"/>
          <w:szCs w:val="32"/>
          <w:shd w:val="pct15" w:color="auto" w:fill="FFFFFF"/>
        </w:rPr>
        <w:t>、粳米</w:t>
      </w:r>
      <w:r w:rsidRPr="00897B84">
        <w:rPr>
          <w:rFonts w:ascii="仿宋_GB2312" w:eastAsia="仿宋_GB2312"/>
          <w:color w:val="000000"/>
          <w:sz w:val="32"/>
          <w:szCs w:val="32"/>
        </w:rPr>
        <w:t>时，应与中药等有气味的物品分开存放。</w:t>
      </w:r>
    </w:p>
    <w:p w14:paraId="51BEB558" w14:textId="77777777" w:rsidR="00CC77D6" w:rsidRPr="00897B84" w:rsidRDefault="00CC77D6" w:rsidP="00CC77D6">
      <w:pPr>
        <w:ind w:firstLine="640"/>
        <w:rPr>
          <w:rFonts w:ascii="仿宋_GB2312" w:eastAsia="仿宋_GB2312"/>
          <w:color w:val="000000"/>
          <w:sz w:val="32"/>
          <w:szCs w:val="32"/>
        </w:rPr>
      </w:pPr>
      <w:r w:rsidRPr="00897B84">
        <w:rPr>
          <w:rFonts w:ascii="仿宋_GB2312" w:eastAsia="仿宋_GB2312" w:hint="eastAsia"/>
          <w:color w:val="000000"/>
          <w:sz w:val="32"/>
          <w:szCs w:val="32"/>
        </w:rPr>
        <w:t>第三十四条</w:t>
      </w:r>
      <w:r>
        <w:rPr>
          <w:rFonts w:ascii="仿宋_GB2312" w:eastAsia="仿宋_GB2312"/>
          <w:color w:val="000000"/>
          <w:sz w:val="32"/>
          <w:szCs w:val="32"/>
        </w:rPr>
        <w:t xml:space="preserve"> </w:t>
      </w:r>
      <w:bookmarkStart w:id="0" w:name="_GoBack"/>
      <w:bookmarkEnd w:id="0"/>
      <w:r w:rsidRPr="00897B84">
        <w:rPr>
          <w:rFonts w:ascii="仿宋_GB2312" w:eastAsia="仿宋_GB2312"/>
          <w:color w:val="000000"/>
          <w:sz w:val="32"/>
          <w:szCs w:val="32"/>
        </w:rPr>
        <w:t>指定交割仓库在贮存玉米淀粉时，应将不同生产厂家、不同包装规格商品分开存放。</w:t>
      </w:r>
      <w:r w:rsidRPr="00897B84">
        <w:rPr>
          <w:rFonts w:ascii="仿宋_GB2312" w:eastAsia="仿宋_GB2312" w:hint="eastAsia"/>
          <w:color w:val="000000"/>
          <w:sz w:val="32"/>
          <w:szCs w:val="32"/>
          <w:shd w:val="pct15" w:color="auto" w:fill="FFFFFF"/>
        </w:rPr>
        <w:t>指定交割仓库在</w:t>
      </w:r>
      <w:r w:rsidRPr="00897B84">
        <w:rPr>
          <w:rFonts w:ascii="仿宋_GB2312" w:eastAsia="仿宋_GB2312"/>
          <w:color w:val="000000"/>
          <w:sz w:val="32"/>
          <w:szCs w:val="32"/>
          <w:shd w:val="pct15" w:color="auto" w:fill="FFFFFF"/>
        </w:rPr>
        <w:t>贮存</w:t>
      </w:r>
      <w:r w:rsidRPr="00897B84">
        <w:rPr>
          <w:rFonts w:ascii="仿宋_GB2312" w:eastAsia="仿宋_GB2312" w:hint="eastAsia"/>
          <w:color w:val="000000"/>
          <w:sz w:val="32"/>
          <w:szCs w:val="32"/>
          <w:shd w:val="pct15" w:color="auto" w:fill="FFFFFF"/>
        </w:rPr>
        <w:t>粳米时，应将不同生产厂家、不同品牌的商品分开存放。</w:t>
      </w:r>
    </w:p>
    <w:p w14:paraId="1C3FD872" w14:textId="77777777" w:rsidR="00CC77D6" w:rsidRPr="00897B84" w:rsidRDefault="00CC77D6" w:rsidP="00CC77D6">
      <w:pPr>
        <w:rPr>
          <w:rFonts w:ascii="仿宋_GB2312" w:eastAsia="仿宋_GB2312"/>
          <w:color w:val="000000"/>
          <w:sz w:val="32"/>
          <w:szCs w:val="32"/>
        </w:rPr>
      </w:pPr>
    </w:p>
    <w:p w14:paraId="585F6155" w14:textId="77777777" w:rsidR="00CC77D6" w:rsidRPr="00C5551E" w:rsidRDefault="00CC77D6" w:rsidP="00CC77D6">
      <w:pPr>
        <w:ind w:firstLineChars="200" w:firstLine="480"/>
        <w:jc w:val="left"/>
        <w:rPr>
          <w:rFonts w:ascii="仿宋_GB2312" w:eastAsia="仿宋_GB2312"/>
          <w:sz w:val="32"/>
          <w:szCs w:val="32"/>
        </w:rPr>
      </w:pPr>
      <w:r w:rsidRPr="00897B84">
        <w:rPr>
          <w:rFonts w:eastAsia="楷体_GB2312" w:cs="仿宋_GB2312" w:hint="eastAsia"/>
          <w:color w:val="000000"/>
          <w:sz w:val="24"/>
        </w:rPr>
        <w:t>注：阴影部分为新增内容。</w:t>
      </w:r>
    </w:p>
    <w:p w14:paraId="5E25E480" w14:textId="77777777" w:rsidR="00CC77D6" w:rsidRPr="00897B84" w:rsidRDefault="00CC77D6" w:rsidP="00CC77D6">
      <w:pPr>
        <w:jc w:val="center"/>
        <w:rPr>
          <w:rFonts w:ascii="宋体" w:hAnsi="宋体"/>
          <w:b/>
          <w:color w:val="000000"/>
          <w:kern w:val="0"/>
          <w:sz w:val="44"/>
          <w:szCs w:val="44"/>
        </w:rPr>
      </w:pPr>
    </w:p>
    <w:p w14:paraId="6EBBEE8B" w14:textId="77777777" w:rsidR="00CC77D6" w:rsidRPr="00897B84" w:rsidRDefault="00CC77D6" w:rsidP="00CC77D6">
      <w:pPr>
        <w:jc w:val="center"/>
        <w:rPr>
          <w:rFonts w:ascii="宋体" w:hAnsi="宋体"/>
          <w:b/>
          <w:color w:val="000000"/>
          <w:sz w:val="44"/>
          <w:szCs w:val="44"/>
        </w:rPr>
      </w:pPr>
      <w:r w:rsidRPr="00897B84">
        <w:rPr>
          <w:rFonts w:ascii="宋体" w:hAnsi="宋体" w:hint="eastAsia"/>
          <w:b/>
          <w:color w:val="000000"/>
          <w:kern w:val="0"/>
          <w:sz w:val="44"/>
          <w:szCs w:val="44"/>
        </w:rPr>
        <w:t>《大连商品交易所指定交割仓库管理办法》</w:t>
      </w:r>
      <w:r w:rsidRPr="00897B84">
        <w:rPr>
          <w:rFonts w:ascii="宋体" w:hAnsi="宋体" w:hint="eastAsia"/>
          <w:b/>
          <w:color w:val="000000"/>
          <w:sz w:val="44"/>
          <w:szCs w:val="44"/>
        </w:rPr>
        <w:t>修订稿</w:t>
      </w:r>
    </w:p>
    <w:p w14:paraId="3ABB47DA" w14:textId="77777777" w:rsidR="00CC77D6" w:rsidRDefault="00CC77D6" w:rsidP="00CC77D6">
      <w:pPr>
        <w:widowControl/>
        <w:shd w:val="clear" w:color="auto" w:fill="FFFFFF"/>
        <w:jc w:val="center"/>
        <w:rPr>
          <w:rFonts w:ascii="微软雅黑" w:eastAsia="微软雅黑" w:hAnsi="微软雅黑" w:cs="宋体"/>
          <w:color w:val="333333"/>
          <w:kern w:val="0"/>
          <w:szCs w:val="21"/>
        </w:rPr>
      </w:pPr>
      <w:r w:rsidRPr="00EC1BE1">
        <w:rPr>
          <w:rFonts w:ascii="微软雅黑" w:eastAsia="微软雅黑" w:hAnsi="微软雅黑" w:cs="宋体" w:hint="eastAsia"/>
          <w:color w:val="333333"/>
          <w:kern w:val="0"/>
          <w:szCs w:val="21"/>
        </w:rPr>
        <w:t xml:space="preserve">　　</w:t>
      </w:r>
    </w:p>
    <w:p w14:paraId="3DC04BB0" w14:textId="77777777" w:rsidR="00CC77D6" w:rsidRPr="00897B84" w:rsidRDefault="00CC77D6" w:rsidP="00CC77D6">
      <w:pPr>
        <w:widowControl/>
        <w:shd w:val="clear" w:color="auto" w:fill="FFFFFF"/>
        <w:jc w:val="center"/>
        <w:rPr>
          <w:rFonts w:ascii="仿宋_GB2312" w:eastAsia="仿宋_GB2312"/>
          <w:color w:val="000000"/>
          <w:sz w:val="32"/>
          <w:szCs w:val="32"/>
        </w:rPr>
      </w:pPr>
      <w:r w:rsidRPr="00897B84">
        <w:rPr>
          <w:rFonts w:ascii="仿宋_GB2312" w:eastAsia="仿宋_GB2312" w:hint="eastAsia"/>
          <w:color w:val="000000"/>
          <w:sz w:val="32"/>
          <w:szCs w:val="32"/>
        </w:rPr>
        <w:t>第一章</w:t>
      </w:r>
      <w:r w:rsidRPr="00897B84">
        <w:rPr>
          <w:rFonts w:ascii="仿宋_GB2312" w:eastAsia="仿宋_GB2312" w:hint="eastAsia"/>
          <w:color w:val="000000"/>
          <w:sz w:val="32"/>
          <w:szCs w:val="32"/>
        </w:rPr>
        <w:t> </w:t>
      </w:r>
      <w:r w:rsidRPr="00897B84">
        <w:rPr>
          <w:rFonts w:ascii="仿宋_GB2312" w:eastAsia="仿宋_GB2312"/>
          <w:color w:val="000000"/>
          <w:sz w:val="32"/>
          <w:szCs w:val="32"/>
        </w:rPr>
        <w:t xml:space="preserve"> 总 则</w:t>
      </w:r>
    </w:p>
    <w:p w14:paraId="15248272" w14:textId="77777777" w:rsidR="00CC77D6" w:rsidRPr="00897B84" w:rsidRDefault="00CC77D6" w:rsidP="00CC77D6">
      <w:pPr>
        <w:widowControl/>
        <w:shd w:val="clear" w:color="auto" w:fill="FFFFFF"/>
        <w:rPr>
          <w:rFonts w:ascii="仿宋_GB2312" w:eastAsia="仿宋_GB2312"/>
          <w:color w:val="000000"/>
          <w:sz w:val="32"/>
          <w:szCs w:val="32"/>
        </w:rPr>
      </w:pPr>
      <w:r w:rsidRPr="00EC1BE1">
        <w:rPr>
          <w:rFonts w:ascii="微软雅黑" w:eastAsia="微软雅黑" w:hAnsi="微软雅黑" w:cs="宋体" w:hint="eastAsia"/>
          <w:color w:val="333333"/>
          <w:kern w:val="0"/>
          <w:szCs w:val="21"/>
        </w:rPr>
        <w:t xml:space="preserve">　　</w:t>
      </w:r>
      <w:r w:rsidRPr="00897B84">
        <w:rPr>
          <w:rFonts w:ascii="仿宋_GB2312" w:eastAsia="仿宋_GB2312" w:hint="eastAsia"/>
          <w:color w:val="000000"/>
          <w:sz w:val="32"/>
          <w:szCs w:val="32"/>
        </w:rPr>
        <w:t>第一条　为加强大连商品交易所（以下简称交易所）指定交割仓库的管理，规范交割行为，保证交割正常进行，根据《中华人民共和国合同法》和《大连商品交易所交易规则》的有关规定，制定本办法。</w:t>
      </w:r>
    </w:p>
    <w:p w14:paraId="34AD0B48" w14:textId="77777777" w:rsidR="00CC77D6" w:rsidRPr="00897B84" w:rsidRDefault="00CC77D6" w:rsidP="00CC77D6">
      <w:pPr>
        <w:widowControl/>
        <w:shd w:val="clear" w:color="auto" w:fill="FFFFFF"/>
        <w:rPr>
          <w:rFonts w:ascii="仿宋_GB2312" w:eastAsia="仿宋_GB2312"/>
          <w:color w:val="000000"/>
          <w:sz w:val="32"/>
          <w:szCs w:val="32"/>
        </w:rPr>
      </w:pPr>
      <w:r w:rsidRPr="00897B84">
        <w:rPr>
          <w:rFonts w:ascii="仿宋_GB2312" w:eastAsia="仿宋_GB2312" w:hint="eastAsia"/>
          <w:color w:val="000000"/>
          <w:sz w:val="32"/>
          <w:szCs w:val="32"/>
        </w:rPr>
        <w:t xml:space="preserve">　　第二条　指定交割仓库是指经交易所指定的，在指定交割地点为期货合约履行实物交割提供服务的法人。指定交割仓库分为指定仓库和指定厂库。指定仓库是指以保管人身份提供仓储等服务的指定交割仓库；指定厂库是指以交易所认可的担保方式承诺提供货物及相关服务的指定交割仓库。</w:t>
      </w:r>
    </w:p>
    <w:p w14:paraId="6D96A803" w14:textId="77777777" w:rsidR="00CC77D6" w:rsidRPr="00897B84" w:rsidRDefault="00CC77D6" w:rsidP="00CC77D6">
      <w:pPr>
        <w:widowControl/>
        <w:shd w:val="clear" w:color="auto" w:fill="FFFFFF"/>
        <w:rPr>
          <w:rFonts w:ascii="仿宋_GB2312" w:eastAsia="仿宋_GB2312"/>
          <w:color w:val="000000"/>
          <w:sz w:val="32"/>
          <w:szCs w:val="32"/>
        </w:rPr>
      </w:pPr>
      <w:r w:rsidRPr="00897B84">
        <w:rPr>
          <w:rFonts w:ascii="仿宋_GB2312" w:eastAsia="仿宋_GB2312" w:hint="eastAsia"/>
          <w:color w:val="000000"/>
          <w:sz w:val="32"/>
          <w:szCs w:val="32"/>
        </w:rPr>
        <w:t xml:space="preserve">　　第三条</w:t>
      </w:r>
      <w:r w:rsidRPr="00897B84">
        <w:rPr>
          <w:rFonts w:ascii="仿宋_GB2312" w:eastAsia="仿宋_GB2312" w:hint="eastAsia"/>
          <w:color w:val="000000"/>
          <w:sz w:val="32"/>
          <w:szCs w:val="32"/>
        </w:rPr>
        <w:t> </w:t>
      </w:r>
      <w:r w:rsidRPr="00897B84">
        <w:rPr>
          <w:rFonts w:ascii="仿宋_GB2312" w:eastAsia="仿宋_GB2312" w:hint="eastAsia"/>
          <w:color w:val="000000"/>
          <w:sz w:val="32"/>
          <w:szCs w:val="32"/>
        </w:rPr>
        <w:t xml:space="preserve"> 集团交割仓库是经交易所批准的，可以设立分库的指定交割仓库。设立集团交割仓库的品种，由交易所另行公布。</w:t>
      </w:r>
    </w:p>
    <w:p w14:paraId="47B879A5" w14:textId="77777777" w:rsidR="00CC77D6" w:rsidRPr="00897B84" w:rsidRDefault="00CC77D6" w:rsidP="00CC77D6">
      <w:pPr>
        <w:widowControl/>
        <w:shd w:val="clear" w:color="auto" w:fill="FFFFFF"/>
        <w:rPr>
          <w:rFonts w:ascii="仿宋_GB2312" w:eastAsia="仿宋_GB2312"/>
          <w:color w:val="000000"/>
          <w:sz w:val="32"/>
          <w:szCs w:val="32"/>
        </w:rPr>
      </w:pPr>
      <w:r w:rsidRPr="00897B84">
        <w:rPr>
          <w:rFonts w:ascii="仿宋_GB2312" w:eastAsia="仿宋_GB2312" w:hint="eastAsia"/>
          <w:color w:val="000000"/>
          <w:sz w:val="32"/>
          <w:szCs w:val="32"/>
        </w:rPr>
        <w:t xml:space="preserve">　　第四条　交易所依据本办法对指定交割仓库进行管理，指定交割仓库及其有关工作人员必须遵守本办法。</w:t>
      </w:r>
    </w:p>
    <w:p w14:paraId="0B1F80D7" w14:textId="77777777" w:rsidR="00CC77D6" w:rsidRPr="00897B84" w:rsidRDefault="00CC77D6" w:rsidP="00CC77D6">
      <w:pPr>
        <w:widowControl/>
        <w:shd w:val="clear" w:color="auto" w:fill="FFFFFF"/>
        <w:jc w:val="center"/>
        <w:rPr>
          <w:rFonts w:ascii="仿宋_GB2312" w:eastAsia="仿宋_GB2312"/>
          <w:color w:val="000000"/>
          <w:sz w:val="32"/>
          <w:szCs w:val="32"/>
        </w:rPr>
      </w:pPr>
      <w:r w:rsidRPr="00897B84">
        <w:rPr>
          <w:rFonts w:ascii="仿宋_GB2312" w:eastAsia="仿宋_GB2312" w:hint="eastAsia"/>
          <w:color w:val="000000"/>
          <w:sz w:val="32"/>
          <w:szCs w:val="32"/>
        </w:rPr>
        <w:t>第二章</w:t>
      </w:r>
      <w:r w:rsidRPr="00897B84">
        <w:rPr>
          <w:rFonts w:ascii="仿宋_GB2312" w:eastAsia="仿宋_GB2312" w:hint="eastAsia"/>
          <w:color w:val="000000"/>
          <w:sz w:val="32"/>
          <w:szCs w:val="32"/>
        </w:rPr>
        <w:t> </w:t>
      </w:r>
      <w:r w:rsidRPr="00897B84">
        <w:rPr>
          <w:rFonts w:ascii="仿宋_GB2312" w:eastAsia="仿宋_GB2312" w:hint="eastAsia"/>
          <w:color w:val="000000"/>
          <w:sz w:val="32"/>
          <w:szCs w:val="32"/>
        </w:rPr>
        <w:t xml:space="preserve"> 申请和审批</w:t>
      </w:r>
    </w:p>
    <w:p w14:paraId="529E8009" w14:textId="77777777" w:rsidR="00CC77D6" w:rsidRPr="00897B84" w:rsidRDefault="00CC77D6" w:rsidP="00CC77D6">
      <w:pPr>
        <w:widowControl/>
        <w:shd w:val="clear" w:color="auto" w:fill="FFFFFF"/>
        <w:rPr>
          <w:rFonts w:ascii="仿宋_GB2312" w:eastAsia="仿宋_GB2312"/>
          <w:color w:val="000000"/>
          <w:sz w:val="32"/>
          <w:szCs w:val="32"/>
        </w:rPr>
      </w:pPr>
      <w:r w:rsidRPr="00897B84">
        <w:rPr>
          <w:rFonts w:ascii="仿宋_GB2312" w:eastAsia="仿宋_GB2312" w:hint="eastAsia"/>
          <w:color w:val="000000"/>
          <w:sz w:val="32"/>
          <w:szCs w:val="32"/>
        </w:rPr>
        <w:t xml:space="preserve">　　第五条　申请指定交割仓库必须具备以下条件：</w:t>
      </w:r>
    </w:p>
    <w:p w14:paraId="25A2C17F" w14:textId="77777777" w:rsidR="00CC77D6" w:rsidRPr="00897B84" w:rsidRDefault="00CC77D6" w:rsidP="00CC77D6">
      <w:pPr>
        <w:widowControl/>
        <w:shd w:val="clear" w:color="auto" w:fill="FFFFFF"/>
        <w:rPr>
          <w:rFonts w:ascii="仿宋_GB2312" w:eastAsia="仿宋_GB2312"/>
          <w:color w:val="000000"/>
          <w:sz w:val="32"/>
          <w:szCs w:val="32"/>
        </w:rPr>
      </w:pPr>
      <w:r w:rsidRPr="00897B84">
        <w:rPr>
          <w:rFonts w:ascii="仿宋_GB2312" w:eastAsia="仿宋_GB2312" w:hint="eastAsia"/>
          <w:color w:val="000000"/>
          <w:sz w:val="32"/>
          <w:szCs w:val="32"/>
        </w:rPr>
        <w:t xml:space="preserve">　　（一）具有工商行政管理部门颁发的营业执照；</w:t>
      </w:r>
    </w:p>
    <w:p w14:paraId="6FE5F203" w14:textId="77777777" w:rsidR="00CC77D6" w:rsidRPr="00897B84" w:rsidRDefault="00CC77D6" w:rsidP="00CC77D6">
      <w:pPr>
        <w:widowControl/>
        <w:shd w:val="clear" w:color="auto" w:fill="FFFFFF"/>
        <w:rPr>
          <w:rFonts w:ascii="仿宋_GB2312" w:eastAsia="仿宋_GB2312"/>
          <w:color w:val="000000"/>
          <w:sz w:val="32"/>
          <w:szCs w:val="32"/>
        </w:rPr>
      </w:pPr>
      <w:r w:rsidRPr="00897B84">
        <w:rPr>
          <w:rFonts w:ascii="仿宋_GB2312" w:eastAsia="仿宋_GB2312" w:hint="eastAsia"/>
          <w:color w:val="000000"/>
          <w:sz w:val="32"/>
          <w:szCs w:val="32"/>
        </w:rPr>
        <w:lastRenderedPageBreak/>
        <w:t xml:space="preserve">　　（二）净资产和注册资本须达到交易所规定的数额；</w:t>
      </w:r>
    </w:p>
    <w:p w14:paraId="638244DD" w14:textId="77777777" w:rsidR="00CC77D6" w:rsidRPr="00897B84" w:rsidRDefault="00CC77D6" w:rsidP="00CC77D6">
      <w:pPr>
        <w:widowControl/>
        <w:shd w:val="clear" w:color="auto" w:fill="FFFFFF"/>
        <w:rPr>
          <w:rFonts w:ascii="仿宋_GB2312" w:eastAsia="仿宋_GB2312"/>
          <w:color w:val="000000"/>
          <w:sz w:val="32"/>
          <w:szCs w:val="32"/>
        </w:rPr>
      </w:pPr>
      <w:r w:rsidRPr="00897B84">
        <w:rPr>
          <w:rFonts w:ascii="仿宋_GB2312" w:eastAsia="仿宋_GB2312" w:hint="eastAsia"/>
          <w:color w:val="000000"/>
          <w:sz w:val="32"/>
          <w:szCs w:val="32"/>
        </w:rPr>
        <w:t xml:space="preserve">　　（三）财务状况良好，具有较强的抗风险能力；</w:t>
      </w:r>
    </w:p>
    <w:p w14:paraId="1798C228" w14:textId="77777777" w:rsidR="00CC77D6" w:rsidRPr="00897B84" w:rsidRDefault="00CC77D6" w:rsidP="00CC77D6">
      <w:pPr>
        <w:widowControl/>
        <w:shd w:val="clear" w:color="auto" w:fill="FFFFFF"/>
        <w:rPr>
          <w:rFonts w:ascii="仿宋_GB2312" w:eastAsia="仿宋_GB2312"/>
          <w:color w:val="000000"/>
          <w:sz w:val="32"/>
          <w:szCs w:val="32"/>
        </w:rPr>
      </w:pPr>
      <w:r w:rsidRPr="00897B84">
        <w:rPr>
          <w:rFonts w:ascii="仿宋_GB2312" w:eastAsia="仿宋_GB2312" w:hint="eastAsia"/>
          <w:color w:val="000000"/>
          <w:sz w:val="32"/>
          <w:szCs w:val="32"/>
        </w:rPr>
        <w:t xml:space="preserve">　　（四）具有良好的商业信誉,完善的仓储管理规章制度; 近三年内无严重违法行为记录和被取消指定交割仓库资格的记录；</w:t>
      </w:r>
    </w:p>
    <w:p w14:paraId="5A5D3346" w14:textId="77777777" w:rsidR="00CC77D6" w:rsidRPr="00897B84" w:rsidRDefault="00CC77D6" w:rsidP="00CC77D6">
      <w:pPr>
        <w:widowControl/>
        <w:shd w:val="clear" w:color="auto" w:fill="FFFFFF"/>
        <w:rPr>
          <w:rFonts w:ascii="仿宋_GB2312" w:eastAsia="仿宋_GB2312"/>
          <w:color w:val="000000"/>
          <w:sz w:val="32"/>
          <w:szCs w:val="32"/>
        </w:rPr>
      </w:pPr>
      <w:r w:rsidRPr="00897B84">
        <w:rPr>
          <w:rFonts w:ascii="仿宋_GB2312" w:eastAsia="仿宋_GB2312" w:hint="eastAsia"/>
          <w:color w:val="000000"/>
          <w:sz w:val="32"/>
          <w:szCs w:val="32"/>
        </w:rPr>
        <w:t xml:space="preserve">　　（五）承认交易所的交易规则、交割管理办法等；</w:t>
      </w:r>
    </w:p>
    <w:p w14:paraId="4484EDDB" w14:textId="77777777" w:rsidR="00CC77D6" w:rsidRPr="00897B84" w:rsidRDefault="00CC77D6" w:rsidP="00CC77D6">
      <w:pPr>
        <w:widowControl/>
        <w:shd w:val="clear" w:color="auto" w:fill="FFFFFF"/>
        <w:rPr>
          <w:rFonts w:ascii="仿宋_GB2312" w:eastAsia="仿宋_GB2312"/>
          <w:color w:val="000000"/>
          <w:sz w:val="32"/>
          <w:szCs w:val="32"/>
        </w:rPr>
      </w:pPr>
      <w:r w:rsidRPr="00897B84">
        <w:rPr>
          <w:rFonts w:ascii="仿宋_GB2312" w:eastAsia="仿宋_GB2312" w:hint="eastAsia"/>
          <w:color w:val="000000"/>
          <w:sz w:val="32"/>
          <w:szCs w:val="32"/>
        </w:rPr>
        <w:t xml:space="preserve">　　（六）仓库主要管理人员应当具有仓储管理经验；</w:t>
      </w:r>
    </w:p>
    <w:p w14:paraId="3AA5B3D7" w14:textId="77777777" w:rsidR="00CC77D6" w:rsidRPr="00897B84" w:rsidRDefault="00CC77D6" w:rsidP="00CC77D6">
      <w:pPr>
        <w:widowControl/>
        <w:shd w:val="clear" w:color="auto" w:fill="FFFFFF"/>
        <w:rPr>
          <w:rFonts w:ascii="仿宋_GB2312" w:eastAsia="仿宋_GB2312"/>
          <w:color w:val="000000"/>
          <w:sz w:val="32"/>
          <w:szCs w:val="32"/>
        </w:rPr>
      </w:pPr>
      <w:r w:rsidRPr="00897B84">
        <w:rPr>
          <w:rFonts w:ascii="仿宋_GB2312" w:eastAsia="仿宋_GB2312" w:hint="eastAsia"/>
          <w:color w:val="000000"/>
          <w:sz w:val="32"/>
          <w:szCs w:val="32"/>
        </w:rPr>
        <w:t xml:space="preserve">　　（七）堆场、库房有一定规模,有储存交易所上市商品的条件、设备完好、齐全、计量符合规定要求以及良好的交通运输条件;</w:t>
      </w:r>
    </w:p>
    <w:p w14:paraId="01F10B50" w14:textId="77777777" w:rsidR="00CC77D6" w:rsidRPr="00897B84" w:rsidRDefault="00CC77D6" w:rsidP="00CC77D6">
      <w:pPr>
        <w:widowControl/>
        <w:shd w:val="clear" w:color="auto" w:fill="FFFFFF"/>
        <w:rPr>
          <w:rFonts w:ascii="仿宋_GB2312" w:eastAsia="仿宋_GB2312"/>
          <w:color w:val="000000"/>
          <w:sz w:val="32"/>
          <w:szCs w:val="32"/>
        </w:rPr>
      </w:pPr>
      <w:r w:rsidRPr="00897B84">
        <w:rPr>
          <w:rFonts w:ascii="仿宋_GB2312" w:eastAsia="仿宋_GB2312" w:hint="eastAsia"/>
          <w:color w:val="000000"/>
          <w:sz w:val="32"/>
          <w:szCs w:val="32"/>
        </w:rPr>
        <w:t xml:space="preserve">　　（八）有严格、完善的商品检化验制度、商品出入库制度、库存商品管理制度等；</w:t>
      </w:r>
    </w:p>
    <w:p w14:paraId="174BA520" w14:textId="77777777" w:rsidR="00CC77D6" w:rsidRPr="00897B84" w:rsidRDefault="00CC77D6" w:rsidP="00CC77D6">
      <w:pPr>
        <w:widowControl/>
        <w:shd w:val="clear" w:color="auto" w:fill="FFFFFF"/>
        <w:rPr>
          <w:rFonts w:ascii="仿宋_GB2312" w:eastAsia="仿宋_GB2312"/>
          <w:color w:val="000000"/>
          <w:sz w:val="32"/>
          <w:szCs w:val="32"/>
        </w:rPr>
      </w:pPr>
      <w:r w:rsidRPr="00897B84">
        <w:rPr>
          <w:rFonts w:ascii="仿宋_GB2312" w:eastAsia="仿宋_GB2312" w:hint="eastAsia"/>
          <w:color w:val="000000"/>
          <w:sz w:val="32"/>
          <w:szCs w:val="32"/>
        </w:rPr>
        <w:t xml:space="preserve">　　（九）申请期货保税交割业务的，其开展期货保税交割业务的海关特殊监管区域或保税监管场所应当经海关核准；</w:t>
      </w:r>
    </w:p>
    <w:p w14:paraId="4C0A84C8" w14:textId="77777777" w:rsidR="00CC77D6" w:rsidRPr="00897B84" w:rsidRDefault="00CC77D6" w:rsidP="00CC77D6">
      <w:pPr>
        <w:widowControl/>
        <w:shd w:val="clear" w:color="auto" w:fill="FFFFFF"/>
        <w:rPr>
          <w:rFonts w:ascii="仿宋_GB2312" w:eastAsia="仿宋_GB2312"/>
          <w:color w:val="000000"/>
          <w:sz w:val="32"/>
          <w:szCs w:val="32"/>
        </w:rPr>
      </w:pPr>
      <w:r w:rsidRPr="00897B84">
        <w:rPr>
          <w:rFonts w:ascii="仿宋_GB2312" w:eastAsia="仿宋_GB2312" w:hint="eastAsia"/>
          <w:color w:val="000000"/>
          <w:sz w:val="32"/>
          <w:szCs w:val="32"/>
        </w:rPr>
        <w:t xml:space="preserve">　　（十）交易所要求的其他条件。</w:t>
      </w:r>
    </w:p>
    <w:p w14:paraId="4A94DA6D" w14:textId="77777777" w:rsidR="00CC77D6" w:rsidRPr="00897B84" w:rsidRDefault="00CC77D6" w:rsidP="00CC77D6">
      <w:pPr>
        <w:widowControl/>
        <w:shd w:val="clear" w:color="auto" w:fill="FFFFFF"/>
        <w:rPr>
          <w:rFonts w:ascii="仿宋_GB2312" w:eastAsia="仿宋_GB2312"/>
          <w:color w:val="000000"/>
          <w:sz w:val="32"/>
          <w:szCs w:val="32"/>
        </w:rPr>
      </w:pPr>
      <w:r w:rsidRPr="00897B84">
        <w:rPr>
          <w:rFonts w:ascii="仿宋_GB2312" w:eastAsia="仿宋_GB2312" w:hint="eastAsia"/>
          <w:color w:val="000000"/>
          <w:sz w:val="32"/>
          <w:szCs w:val="32"/>
        </w:rPr>
        <w:t xml:space="preserve">　　申请成为指定厂库的，除具备第一款规定的条件外，商品质量、生产量或贸易量等现货情况应当达到交易所的要求，相关要求由交易所另行规定。</w:t>
      </w:r>
    </w:p>
    <w:p w14:paraId="4B8C6568" w14:textId="77777777" w:rsidR="00CC77D6" w:rsidRPr="00897B84" w:rsidRDefault="00CC77D6" w:rsidP="00CC77D6">
      <w:pPr>
        <w:widowControl/>
        <w:shd w:val="clear" w:color="auto" w:fill="FFFFFF"/>
        <w:rPr>
          <w:rFonts w:ascii="仿宋_GB2312" w:eastAsia="仿宋_GB2312"/>
          <w:color w:val="000000"/>
          <w:sz w:val="32"/>
          <w:szCs w:val="32"/>
        </w:rPr>
      </w:pPr>
      <w:r w:rsidRPr="00897B84">
        <w:rPr>
          <w:rFonts w:ascii="仿宋_GB2312" w:eastAsia="仿宋_GB2312" w:hint="eastAsia"/>
          <w:color w:val="000000"/>
          <w:sz w:val="32"/>
          <w:szCs w:val="32"/>
        </w:rPr>
        <w:t xml:space="preserve">　　第六条　申请成为指定交割仓库，须提供下列材料：</w:t>
      </w:r>
    </w:p>
    <w:p w14:paraId="641B3081" w14:textId="77777777" w:rsidR="00CC77D6" w:rsidRPr="00897B84" w:rsidRDefault="00CC77D6" w:rsidP="00CC77D6">
      <w:pPr>
        <w:widowControl/>
        <w:shd w:val="clear" w:color="auto" w:fill="FFFFFF"/>
        <w:rPr>
          <w:rFonts w:ascii="仿宋_GB2312" w:eastAsia="仿宋_GB2312"/>
          <w:color w:val="000000"/>
          <w:sz w:val="32"/>
          <w:szCs w:val="32"/>
        </w:rPr>
      </w:pPr>
      <w:r w:rsidRPr="00897B84">
        <w:rPr>
          <w:rFonts w:ascii="仿宋_GB2312" w:eastAsia="仿宋_GB2312" w:hint="eastAsia"/>
          <w:color w:val="000000"/>
          <w:sz w:val="32"/>
          <w:szCs w:val="32"/>
        </w:rPr>
        <w:t xml:space="preserve">　　（一）申请书；</w:t>
      </w:r>
    </w:p>
    <w:p w14:paraId="0220AA05" w14:textId="77777777" w:rsidR="00CC77D6" w:rsidRPr="00897B84" w:rsidRDefault="00CC77D6" w:rsidP="00CC77D6">
      <w:pPr>
        <w:widowControl/>
        <w:shd w:val="clear" w:color="auto" w:fill="FFFFFF"/>
        <w:rPr>
          <w:rFonts w:ascii="仿宋_GB2312" w:eastAsia="仿宋_GB2312"/>
          <w:color w:val="000000"/>
          <w:sz w:val="32"/>
          <w:szCs w:val="32"/>
        </w:rPr>
      </w:pPr>
      <w:r w:rsidRPr="00897B84">
        <w:rPr>
          <w:rFonts w:ascii="仿宋_GB2312" w:eastAsia="仿宋_GB2312" w:hint="eastAsia"/>
          <w:color w:val="000000"/>
          <w:sz w:val="32"/>
          <w:szCs w:val="32"/>
        </w:rPr>
        <w:t xml:space="preserve">　　（二）工商行政管理部门颁发的营业执照复印件；</w:t>
      </w:r>
    </w:p>
    <w:p w14:paraId="3A273D89" w14:textId="77777777" w:rsidR="00CC77D6" w:rsidRPr="00897B84" w:rsidRDefault="00CC77D6" w:rsidP="00CC77D6">
      <w:pPr>
        <w:widowControl/>
        <w:shd w:val="clear" w:color="auto" w:fill="FFFFFF"/>
        <w:rPr>
          <w:rFonts w:ascii="仿宋_GB2312" w:eastAsia="仿宋_GB2312"/>
          <w:color w:val="000000"/>
          <w:sz w:val="32"/>
          <w:szCs w:val="32"/>
        </w:rPr>
      </w:pPr>
      <w:r w:rsidRPr="00897B84">
        <w:rPr>
          <w:rFonts w:ascii="仿宋_GB2312" w:eastAsia="仿宋_GB2312" w:hint="eastAsia"/>
          <w:color w:val="000000"/>
          <w:sz w:val="32"/>
          <w:szCs w:val="32"/>
        </w:rPr>
        <w:lastRenderedPageBreak/>
        <w:t xml:space="preserve">　　（三）注册会计师事务所出具的近两年审计报告原件或加盖会计师事务所印章的复印件；</w:t>
      </w:r>
    </w:p>
    <w:p w14:paraId="0E7081B3" w14:textId="77777777" w:rsidR="00CC77D6" w:rsidRPr="00897B84" w:rsidRDefault="00CC77D6" w:rsidP="00CC77D6">
      <w:pPr>
        <w:widowControl/>
        <w:shd w:val="clear" w:color="auto" w:fill="FFFFFF"/>
        <w:rPr>
          <w:rFonts w:ascii="仿宋_GB2312" w:eastAsia="仿宋_GB2312"/>
          <w:color w:val="000000"/>
          <w:sz w:val="32"/>
          <w:szCs w:val="32"/>
        </w:rPr>
      </w:pPr>
      <w:r w:rsidRPr="00897B84">
        <w:rPr>
          <w:rFonts w:ascii="仿宋_GB2312" w:eastAsia="仿宋_GB2312" w:hint="eastAsia"/>
          <w:color w:val="000000"/>
          <w:sz w:val="32"/>
          <w:szCs w:val="32"/>
        </w:rPr>
        <w:t xml:space="preserve">　　（四）申请单位上级主管部门或董事会出具的同意申请指定交割仓库的批准文件；</w:t>
      </w:r>
    </w:p>
    <w:p w14:paraId="0D2C5ABD" w14:textId="77777777" w:rsidR="00CC77D6" w:rsidRPr="00897B84" w:rsidRDefault="00CC77D6" w:rsidP="00CC77D6">
      <w:pPr>
        <w:widowControl/>
        <w:shd w:val="clear" w:color="auto" w:fill="FFFFFF"/>
        <w:rPr>
          <w:rFonts w:ascii="仿宋_GB2312" w:eastAsia="仿宋_GB2312"/>
          <w:color w:val="000000"/>
          <w:sz w:val="32"/>
          <w:szCs w:val="32"/>
        </w:rPr>
      </w:pPr>
      <w:r w:rsidRPr="00897B84">
        <w:rPr>
          <w:rFonts w:ascii="仿宋_GB2312" w:eastAsia="仿宋_GB2312" w:hint="eastAsia"/>
          <w:color w:val="000000"/>
          <w:sz w:val="32"/>
          <w:szCs w:val="32"/>
        </w:rPr>
        <w:t xml:space="preserve">　　（五）仓库管理制度及简介；</w:t>
      </w:r>
    </w:p>
    <w:p w14:paraId="79A1CCAA" w14:textId="77777777" w:rsidR="00CC77D6" w:rsidRPr="00897B84" w:rsidRDefault="00CC77D6" w:rsidP="00CC77D6">
      <w:pPr>
        <w:widowControl/>
        <w:shd w:val="clear" w:color="auto" w:fill="FFFFFF"/>
        <w:rPr>
          <w:rFonts w:ascii="仿宋_GB2312" w:eastAsia="仿宋_GB2312"/>
          <w:color w:val="000000"/>
          <w:sz w:val="32"/>
          <w:szCs w:val="32"/>
        </w:rPr>
      </w:pPr>
      <w:r w:rsidRPr="00897B84">
        <w:rPr>
          <w:rFonts w:ascii="仿宋_GB2312" w:eastAsia="仿宋_GB2312" w:hint="eastAsia"/>
          <w:color w:val="000000"/>
          <w:sz w:val="32"/>
          <w:szCs w:val="32"/>
        </w:rPr>
        <w:t xml:space="preserve">　　（六）交易所要求提供的其他文件。</w:t>
      </w:r>
    </w:p>
    <w:p w14:paraId="4F3584F3" w14:textId="77777777" w:rsidR="00CC77D6" w:rsidRPr="00897B84" w:rsidRDefault="00CC77D6" w:rsidP="00CC77D6">
      <w:pPr>
        <w:widowControl/>
        <w:shd w:val="clear" w:color="auto" w:fill="FFFFFF"/>
        <w:rPr>
          <w:rFonts w:ascii="仿宋_GB2312" w:eastAsia="仿宋_GB2312"/>
          <w:color w:val="000000"/>
          <w:sz w:val="32"/>
          <w:szCs w:val="32"/>
        </w:rPr>
      </w:pPr>
      <w:r w:rsidRPr="00897B84">
        <w:rPr>
          <w:rFonts w:ascii="仿宋_GB2312" w:eastAsia="仿宋_GB2312" w:hint="eastAsia"/>
          <w:color w:val="000000"/>
          <w:sz w:val="32"/>
          <w:szCs w:val="32"/>
        </w:rPr>
        <w:t xml:space="preserve">　　申请成为指定仓库的，除提供第一款规定的材料外，还应当提供下列材料：</w:t>
      </w:r>
    </w:p>
    <w:p w14:paraId="533A4D65" w14:textId="77777777" w:rsidR="00CC77D6" w:rsidRPr="00897B84" w:rsidRDefault="00CC77D6" w:rsidP="00CC77D6">
      <w:pPr>
        <w:widowControl/>
        <w:shd w:val="clear" w:color="auto" w:fill="FFFFFF"/>
        <w:rPr>
          <w:rFonts w:ascii="仿宋_GB2312" w:eastAsia="仿宋_GB2312"/>
          <w:color w:val="000000"/>
          <w:sz w:val="32"/>
          <w:szCs w:val="32"/>
        </w:rPr>
      </w:pPr>
      <w:r w:rsidRPr="00897B84">
        <w:rPr>
          <w:rFonts w:ascii="仿宋_GB2312" w:eastAsia="仿宋_GB2312" w:hint="eastAsia"/>
          <w:color w:val="000000"/>
          <w:sz w:val="32"/>
          <w:szCs w:val="32"/>
        </w:rPr>
        <w:t xml:space="preserve">　　（一）仓库土地使用证复印件及相关文件；</w:t>
      </w:r>
    </w:p>
    <w:p w14:paraId="7EB803D7" w14:textId="77777777" w:rsidR="00CC77D6" w:rsidRPr="00897B84" w:rsidRDefault="00CC77D6" w:rsidP="00CC77D6">
      <w:pPr>
        <w:widowControl/>
        <w:shd w:val="clear" w:color="auto" w:fill="FFFFFF"/>
        <w:rPr>
          <w:rFonts w:ascii="仿宋_GB2312" w:eastAsia="仿宋_GB2312"/>
          <w:color w:val="000000"/>
          <w:sz w:val="32"/>
          <w:szCs w:val="32"/>
        </w:rPr>
      </w:pPr>
      <w:r w:rsidRPr="00897B84">
        <w:rPr>
          <w:rFonts w:ascii="仿宋_GB2312" w:eastAsia="仿宋_GB2312" w:hint="eastAsia"/>
          <w:color w:val="000000"/>
          <w:sz w:val="32"/>
          <w:szCs w:val="32"/>
        </w:rPr>
        <w:t xml:space="preserve">　　（二）注册资本或净资产不足10亿元的，应当提供有关单位出具的担保函。</w:t>
      </w:r>
    </w:p>
    <w:p w14:paraId="74783B60" w14:textId="77777777" w:rsidR="00CC77D6" w:rsidRPr="00897B84" w:rsidRDefault="00CC77D6" w:rsidP="00CC77D6">
      <w:pPr>
        <w:widowControl/>
        <w:shd w:val="clear" w:color="auto" w:fill="FFFFFF"/>
        <w:rPr>
          <w:rFonts w:ascii="仿宋_GB2312" w:eastAsia="仿宋_GB2312"/>
          <w:color w:val="000000"/>
          <w:sz w:val="32"/>
          <w:szCs w:val="32"/>
        </w:rPr>
      </w:pPr>
      <w:r w:rsidRPr="00897B84">
        <w:rPr>
          <w:rFonts w:ascii="仿宋_GB2312" w:eastAsia="仿宋_GB2312" w:hint="eastAsia"/>
          <w:color w:val="000000"/>
          <w:sz w:val="32"/>
          <w:szCs w:val="32"/>
        </w:rPr>
        <w:t xml:space="preserve">　　申请成为指定厂库的，除提供第一款规定的材料外，还应当提供下列材料：</w:t>
      </w:r>
    </w:p>
    <w:p w14:paraId="438ABDD9" w14:textId="77777777" w:rsidR="00CC77D6" w:rsidRPr="00897B84" w:rsidRDefault="00CC77D6" w:rsidP="00CC77D6">
      <w:pPr>
        <w:widowControl/>
        <w:shd w:val="clear" w:color="auto" w:fill="FFFFFF"/>
        <w:rPr>
          <w:rFonts w:ascii="仿宋_GB2312" w:eastAsia="仿宋_GB2312"/>
          <w:color w:val="000000"/>
          <w:sz w:val="32"/>
          <w:szCs w:val="32"/>
        </w:rPr>
      </w:pPr>
      <w:r w:rsidRPr="00897B84">
        <w:rPr>
          <w:rFonts w:ascii="仿宋_GB2312" w:eastAsia="仿宋_GB2312" w:hint="eastAsia"/>
          <w:color w:val="000000"/>
          <w:sz w:val="32"/>
          <w:szCs w:val="32"/>
        </w:rPr>
        <w:t xml:space="preserve">　　（一）意向交割地点申请书；</w:t>
      </w:r>
    </w:p>
    <w:p w14:paraId="3CA1FDEE" w14:textId="77777777" w:rsidR="00CC77D6" w:rsidRPr="00897B84" w:rsidRDefault="00CC77D6" w:rsidP="00CC77D6">
      <w:pPr>
        <w:widowControl/>
        <w:shd w:val="clear" w:color="auto" w:fill="FFFFFF"/>
        <w:rPr>
          <w:rFonts w:ascii="仿宋_GB2312" w:eastAsia="仿宋_GB2312"/>
          <w:color w:val="000000"/>
          <w:sz w:val="32"/>
          <w:szCs w:val="32"/>
        </w:rPr>
      </w:pPr>
      <w:r w:rsidRPr="00897B84">
        <w:rPr>
          <w:rFonts w:ascii="仿宋_GB2312" w:eastAsia="仿宋_GB2312" w:hint="eastAsia"/>
          <w:color w:val="000000"/>
          <w:sz w:val="32"/>
          <w:szCs w:val="32"/>
        </w:rPr>
        <w:t xml:space="preserve">　　（二）商品质量、生产量或贸易量等现货情况说明文件。</w:t>
      </w:r>
    </w:p>
    <w:p w14:paraId="2D9773F8" w14:textId="77777777" w:rsidR="00CC77D6" w:rsidRPr="00897B84" w:rsidRDefault="00CC77D6" w:rsidP="00CC77D6">
      <w:pPr>
        <w:widowControl/>
        <w:shd w:val="clear" w:color="auto" w:fill="FFFFFF"/>
        <w:rPr>
          <w:rFonts w:ascii="仿宋_GB2312" w:eastAsia="仿宋_GB2312"/>
          <w:color w:val="000000"/>
          <w:sz w:val="32"/>
          <w:szCs w:val="32"/>
        </w:rPr>
      </w:pPr>
      <w:r w:rsidRPr="00897B84">
        <w:rPr>
          <w:rFonts w:ascii="仿宋_GB2312" w:eastAsia="仿宋_GB2312" w:hint="eastAsia"/>
          <w:color w:val="000000"/>
          <w:sz w:val="32"/>
          <w:szCs w:val="32"/>
        </w:rPr>
        <w:t xml:space="preserve">　　申请成为集团交割仓库的，除提供第一款第一项至第三项、第五项和第六项规定的材料外，还应当提供拟设立分库的土地使用证复印件及相关文件。</w:t>
      </w:r>
    </w:p>
    <w:p w14:paraId="2648C923" w14:textId="77777777" w:rsidR="00CC77D6" w:rsidRPr="00897B84" w:rsidRDefault="00CC77D6" w:rsidP="00CC77D6">
      <w:pPr>
        <w:widowControl/>
        <w:shd w:val="clear" w:color="auto" w:fill="FFFFFF"/>
        <w:rPr>
          <w:rFonts w:ascii="仿宋_GB2312" w:eastAsia="仿宋_GB2312"/>
          <w:color w:val="000000"/>
          <w:sz w:val="32"/>
          <w:szCs w:val="32"/>
        </w:rPr>
      </w:pPr>
      <w:r w:rsidRPr="00897B84">
        <w:rPr>
          <w:rFonts w:ascii="仿宋_GB2312" w:eastAsia="仿宋_GB2312" w:hint="eastAsia"/>
          <w:color w:val="000000"/>
          <w:sz w:val="32"/>
          <w:szCs w:val="32"/>
        </w:rPr>
        <w:t xml:space="preserve">　　第七条　指定交割仓库的审批程序：</w:t>
      </w:r>
    </w:p>
    <w:p w14:paraId="51590799" w14:textId="77777777" w:rsidR="00CC77D6" w:rsidRPr="00897B84" w:rsidRDefault="00CC77D6" w:rsidP="00CC77D6">
      <w:pPr>
        <w:widowControl/>
        <w:shd w:val="clear" w:color="auto" w:fill="FFFFFF"/>
        <w:rPr>
          <w:rFonts w:ascii="仿宋_GB2312" w:eastAsia="仿宋_GB2312"/>
          <w:color w:val="000000"/>
          <w:sz w:val="32"/>
          <w:szCs w:val="32"/>
        </w:rPr>
      </w:pPr>
      <w:r w:rsidRPr="00897B84">
        <w:rPr>
          <w:rFonts w:ascii="仿宋_GB2312" w:eastAsia="仿宋_GB2312" w:hint="eastAsia"/>
          <w:color w:val="000000"/>
          <w:sz w:val="32"/>
          <w:szCs w:val="32"/>
        </w:rPr>
        <w:t xml:space="preserve">　　（一）交易所根据前条所列材料进行初审；</w:t>
      </w:r>
    </w:p>
    <w:p w14:paraId="5F856826" w14:textId="77777777" w:rsidR="00CC77D6" w:rsidRPr="00897B84" w:rsidRDefault="00CC77D6" w:rsidP="00CC77D6">
      <w:pPr>
        <w:widowControl/>
        <w:shd w:val="clear" w:color="auto" w:fill="FFFFFF"/>
        <w:rPr>
          <w:rFonts w:ascii="仿宋_GB2312" w:eastAsia="仿宋_GB2312"/>
          <w:color w:val="000000"/>
          <w:sz w:val="32"/>
          <w:szCs w:val="32"/>
        </w:rPr>
      </w:pPr>
      <w:r w:rsidRPr="00897B84">
        <w:rPr>
          <w:rFonts w:ascii="仿宋_GB2312" w:eastAsia="仿宋_GB2312" w:hint="eastAsia"/>
          <w:color w:val="000000"/>
          <w:sz w:val="32"/>
          <w:szCs w:val="32"/>
        </w:rPr>
        <w:t xml:space="preserve">　　（二）交易所根据初审结果派员对申请单位进行实地调查和评估；</w:t>
      </w:r>
    </w:p>
    <w:p w14:paraId="1BF96567" w14:textId="77777777" w:rsidR="00CC77D6" w:rsidRPr="00897B84" w:rsidRDefault="00CC77D6" w:rsidP="00CC77D6">
      <w:pPr>
        <w:widowControl/>
        <w:shd w:val="clear" w:color="auto" w:fill="FFFFFF"/>
        <w:rPr>
          <w:rFonts w:ascii="仿宋_GB2312" w:eastAsia="仿宋_GB2312"/>
          <w:color w:val="000000"/>
          <w:sz w:val="32"/>
          <w:szCs w:val="32"/>
        </w:rPr>
      </w:pPr>
      <w:r w:rsidRPr="00897B84">
        <w:rPr>
          <w:rFonts w:ascii="仿宋_GB2312" w:eastAsia="仿宋_GB2312" w:hint="eastAsia"/>
          <w:color w:val="000000"/>
          <w:sz w:val="32"/>
          <w:szCs w:val="32"/>
        </w:rPr>
        <w:lastRenderedPageBreak/>
        <w:t xml:space="preserve">　　（三）指定交割仓库需根据本办法，制定相应的操作规程或细则，经交易所审定后方可开展有关期货合约的实物交割业务；</w:t>
      </w:r>
    </w:p>
    <w:p w14:paraId="49B3F3F6" w14:textId="77777777" w:rsidR="00CC77D6" w:rsidRPr="00897B84" w:rsidRDefault="00CC77D6" w:rsidP="00CC77D6">
      <w:pPr>
        <w:widowControl/>
        <w:shd w:val="clear" w:color="auto" w:fill="FFFFFF"/>
        <w:rPr>
          <w:rFonts w:ascii="仿宋_GB2312" w:eastAsia="仿宋_GB2312"/>
          <w:color w:val="000000"/>
          <w:sz w:val="32"/>
          <w:szCs w:val="32"/>
        </w:rPr>
      </w:pPr>
      <w:r w:rsidRPr="00897B84">
        <w:rPr>
          <w:rFonts w:ascii="仿宋_GB2312" w:eastAsia="仿宋_GB2312" w:hint="eastAsia"/>
          <w:color w:val="000000"/>
          <w:sz w:val="32"/>
          <w:szCs w:val="32"/>
        </w:rPr>
        <w:t xml:space="preserve">　　（四）交易所根据实地调查和评估结果择优选用物流企业或生产加工企业，并与之签订《指定交割仓库协议书》。</w:t>
      </w:r>
    </w:p>
    <w:p w14:paraId="17A31284" w14:textId="77777777" w:rsidR="00CC77D6" w:rsidRPr="00897B84" w:rsidRDefault="00CC77D6" w:rsidP="00CC77D6">
      <w:pPr>
        <w:widowControl/>
        <w:shd w:val="clear" w:color="auto" w:fill="FFFFFF"/>
        <w:rPr>
          <w:rFonts w:ascii="仿宋_GB2312" w:eastAsia="仿宋_GB2312"/>
          <w:color w:val="000000"/>
          <w:sz w:val="32"/>
          <w:szCs w:val="32"/>
        </w:rPr>
      </w:pPr>
      <w:r w:rsidRPr="00897B84">
        <w:rPr>
          <w:rFonts w:ascii="仿宋_GB2312" w:eastAsia="仿宋_GB2312" w:hint="eastAsia"/>
          <w:color w:val="000000"/>
          <w:sz w:val="32"/>
          <w:szCs w:val="32"/>
        </w:rPr>
        <w:t xml:space="preserve">　　第八条　指定交割仓库经交易所核定批准后须办理以下事宜：</w:t>
      </w:r>
    </w:p>
    <w:p w14:paraId="660A05E0" w14:textId="77777777" w:rsidR="00CC77D6" w:rsidRPr="00897B84" w:rsidRDefault="00CC77D6" w:rsidP="00CC77D6">
      <w:pPr>
        <w:widowControl/>
        <w:shd w:val="clear" w:color="auto" w:fill="FFFFFF"/>
        <w:rPr>
          <w:rFonts w:ascii="仿宋_GB2312" w:eastAsia="仿宋_GB2312"/>
          <w:color w:val="000000"/>
          <w:sz w:val="32"/>
          <w:szCs w:val="32"/>
        </w:rPr>
      </w:pPr>
      <w:r w:rsidRPr="00897B84">
        <w:rPr>
          <w:rFonts w:ascii="仿宋_GB2312" w:eastAsia="仿宋_GB2312" w:hint="eastAsia"/>
          <w:color w:val="000000"/>
          <w:sz w:val="32"/>
          <w:szCs w:val="32"/>
        </w:rPr>
        <w:t xml:space="preserve">　　（一）指定交割仓库签发标准仓单所需各种印章须到交易所备案；</w:t>
      </w:r>
    </w:p>
    <w:p w14:paraId="29905DDC" w14:textId="77777777" w:rsidR="00CC77D6" w:rsidRPr="00897B84" w:rsidRDefault="00CC77D6" w:rsidP="00CC77D6">
      <w:pPr>
        <w:widowControl/>
        <w:shd w:val="clear" w:color="auto" w:fill="FFFFFF"/>
        <w:rPr>
          <w:rFonts w:ascii="仿宋_GB2312" w:eastAsia="仿宋_GB2312"/>
          <w:color w:val="000000"/>
          <w:sz w:val="32"/>
          <w:szCs w:val="32"/>
        </w:rPr>
      </w:pPr>
      <w:r w:rsidRPr="00897B84">
        <w:rPr>
          <w:rFonts w:ascii="仿宋_GB2312" w:eastAsia="仿宋_GB2312" w:hint="eastAsia"/>
          <w:color w:val="000000"/>
          <w:sz w:val="32"/>
          <w:szCs w:val="32"/>
        </w:rPr>
        <w:t xml:space="preserve">　　（二）期货交割业务指定专人授权书及专人签字须到交易所备案；</w:t>
      </w:r>
    </w:p>
    <w:p w14:paraId="226D8196" w14:textId="77777777" w:rsidR="00CC77D6" w:rsidRPr="00897B84" w:rsidRDefault="00CC77D6" w:rsidP="00CC77D6">
      <w:pPr>
        <w:widowControl/>
        <w:shd w:val="clear" w:color="auto" w:fill="FFFFFF"/>
        <w:rPr>
          <w:rFonts w:ascii="仿宋_GB2312" w:eastAsia="仿宋_GB2312"/>
          <w:color w:val="000000"/>
          <w:sz w:val="32"/>
          <w:szCs w:val="32"/>
        </w:rPr>
      </w:pPr>
      <w:r w:rsidRPr="00897B84">
        <w:rPr>
          <w:rFonts w:ascii="仿宋_GB2312" w:eastAsia="仿宋_GB2312" w:hint="eastAsia"/>
          <w:color w:val="000000"/>
          <w:sz w:val="32"/>
          <w:szCs w:val="32"/>
        </w:rPr>
        <w:t xml:space="preserve">　　（三）缴纳风险抵押金；</w:t>
      </w:r>
    </w:p>
    <w:p w14:paraId="5E1127F7" w14:textId="77777777" w:rsidR="00CC77D6" w:rsidRPr="00897B84" w:rsidRDefault="00CC77D6" w:rsidP="00CC77D6">
      <w:pPr>
        <w:widowControl/>
        <w:shd w:val="clear" w:color="auto" w:fill="FFFFFF"/>
        <w:rPr>
          <w:rFonts w:ascii="仿宋_GB2312" w:eastAsia="仿宋_GB2312"/>
          <w:color w:val="000000"/>
          <w:sz w:val="32"/>
          <w:szCs w:val="32"/>
        </w:rPr>
      </w:pPr>
      <w:r w:rsidRPr="00897B84">
        <w:rPr>
          <w:rFonts w:ascii="仿宋_GB2312" w:eastAsia="仿宋_GB2312" w:hint="eastAsia"/>
          <w:color w:val="000000"/>
          <w:sz w:val="32"/>
          <w:szCs w:val="32"/>
        </w:rPr>
        <w:t xml:space="preserve">　　（四）指定交割仓库期货管理人员接受交易所的交割业务培训；</w:t>
      </w:r>
    </w:p>
    <w:p w14:paraId="53370BB7" w14:textId="77777777" w:rsidR="00CC77D6" w:rsidRPr="00897B84" w:rsidRDefault="00CC77D6" w:rsidP="00CC77D6">
      <w:pPr>
        <w:widowControl/>
        <w:shd w:val="clear" w:color="auto" w:fill="FFFFFF"/>
        <w:rPr>
          <w:rFonts w:ascii="仿宋_GB2312" w:eastAsia="仿宋_GB2312"/>
          <w:color w:val="000000"/>
          <w:sz w:val="32"/>
          <w:szCs w:val="32"/>
        </w:rPr>
      </w:pPr>
      <w:r w:rsidRPr="00897B84">
        <w:rPr>
          <w:rFonts w:ascii="仿宋_GB2312" w:eastAsia="仿宋_GB2312" w:hint="eastAsia"/>
          <w:color w:val="000000"/>
          <w:sz w:val="32"/>
          <w:szCs w:val="32"/>
        </w:rPr>
        <w:t xml:space="preserve">　　（五）交易所规定的其他事宜。</w:t>
      </w:r>
    </w:p>
    <w:p w14:paraId="01C95549" w14:textId="77777777" w:rsidR="00CC77D6" w:rsidRPr="00897B84" w:rsidRDefault="00CC77D6" w:rsidP="00CC77D6">
      <w:pPr>
        <w:widowControl/>
        <w:shd w:val="clear" w:color="auto" w:fill="FFFFFF"/>
        <w:rPr>
          <w:rFonts w:ascii="仿宋_GB2312" w:eastAsia="仿宋_GB2312"/>
          <w:color w:val="000000"/>
          <w:sz w:val="32"/>
          <w:szCs w:val="32"/>
        </w:rPr>
      </w:pPr>
      <w:r w:rsidRPr="00897B84">
        <w:rPr>
          <w:rFonts w:ascii="仿宋_GB2312" w:eastAsia="仿宋_GB2312" w:hint="eastAsia"/>
          <w:color w:val="000000"/>
          <w:sz w:val="32"/>
          <w:szCs w:val="32"/>
        </w:rPr>
        <w:t xml:space="preserve">　　第九条　指定交割仓库申请放弃指定交割仓库资格, 应向交易所递交《放弃指定交割仓库资格申请书》，并经交易所审核批准。</w:t>
      </w:r>
    </w:p>
    <w:p w14:paraId="23D970EB" w14:textId="77777777" w:rsidR="00CC77D6" w:rsidRPr="00897B84" w:rsidRDefault="00CC77D6" w:rsidP="00CC77D6">
      <w:pPr>
        <w:widowControl/>
        <w:shd w:val="clear" w:color="auto" w:fill="FFFFFF"/>
        <w:rPr>
          <w:rFonts w:ascii="仿宋_GB2312" w:eastAsia="仿宋_GB2312"/>
          <w:color w:val="000000"/>
          <w:sz w:val="32"/>
          <w:szCs w:val="32"/>
        </w:rPr>
      </w:pPr>
      <w:r w:rsidRPr="00897B84">
        <w:rPr>
          <w:rFonts w:ascii="仿宋_GB2312" w:eastAsia="仿宋_GB2312" w:hint="eastAsia"/>
          <w:color w:val="000000"/>
          <w:sz w:val="32"/>
          <w:szCs w:val="32"/>
        </w:rPr>
        <w:t xml:space="preserve">　　第十条　指定交割仓库放弃或被取消资格的，应办理以下事项：</w:t>
      </w:r>
    </w:p>
    <w:p w14:paraId="67CD9EF8" w14:textId="77777777" w:rsidR="00CC77D6" w:rsidRPr="00897B84" w:rsidRDefault="00CC77D6" w:rsidP="00CC77D6">
      <w:pPr>
        <w:widowControl/>
        <w:shd w:val="clear" w:color="auto" w:fill="FFFFFF"/>
        <w:rPr>
          <w:rFonts w:ascii="仿宋_GB2312" w:eastAsia="仿宋_GB2312"/>
          <w:color w:val="000000"/>
          <w:sz w:val="32"/>
          <w:szCs w:val="32"/>
        </w:rPr>
      </w:pPr>
      <w:r w:rsidRPr="00897B84">
        <w:rPr>
          <w:rFonts w:ascii="仿宋_GB2312" w:eastAsia="仿宋_GB2312" w:hint="eastAsia"/>
          <w:color w:val="000000"/>
          <w:sz w:val="32"/>
          <w:szCs w:val="32"/>
        </w:rPr>
        <w:t xml:space="preserve">　　（一）交割商品全部出库或者全部变成现货，或者按交易所认可的其他方式处理；</w:t>
      </w:r>
    </w:p>
    <w:p w14:paraId="56587865" w14:textId="77777777" w:rsidR="00CC77D6" w:rsidRPr="00897B84" w:rsidRDefault="00CC77D6" w:rsidP="00CC77D6">
      <w:pPr>
        <w:widowControl/>
        <w:shd w:val="clear" w:color="auto" w:fill="FFFFFF"/>
        <w:rPr>
          <w:rFonts w:ascii="仿宋_GB2312" w:eastAsia="仿宋_GB2312"/>
          <w:color w:val="000000"/>
          <w:sz w:val="32"/>
          <w:szCs w:val="32"/>
        </w:rPr>
      </w:pPr>
      <w:r w:rsidRPr="00897B84">
        <w:rPr>
          <w:rFonts w:ascii="仿宋_GB2312" w:eastAsia="仿宋_GB2312" w:hint="eastAsia"/>
          <w:color w:val="000000"/>
          <w:sz w:val="32"/>
          <w:szCs w:val="32"/>
        </w:rPr>
        <w:lastRenderedPageBreak/>
        <w:t xml:space="preserve">　　（二）结清与交易所的债权债务；</w:t>
      </w:r>
    </w:p>
    <w:p w14:paraId="1B0F8E8A" w14:textId="77777777" w:rsidR="00CC77D6" w:rsidRPr="00897B84" w:rsidRDefault="00CC77D6" w:rsidP="00CC77D6">
      <w:pPr>
        <w:widowControl/>
        <w:shd w:val="clear" w:color="auto" w:fill="FFFFFF"/>
        <w:rPr>
          <w:rFonts w:ascii="仿宋_GB2312" w:eastAsia="仿宋_GB2312"/>
          <w:color w:val="000000"/>
          <w:sz w:val="32"/>
          <w:szCs w:val="32"/>
        </w:rPr>
      </w:pPr>
      <w:r w:rsidRPr="00897B84">
        <w:rPr>
          <w:rFonts w:ascii="仿宋_GB2312" w:eastAsia="仿宋_GB2312" w:hint="eastAsia"/>
          <w:color w:val="000000"/>
          <w:sz w:val="32"/>
          <w:szCs w:val="32"/>
        </w:rPr>
        <w:t xml:space="preserve">　　（三）按交易所规定清退风险抵押金。</w:t>
      </w:r>
    </w:p>
    <w:p w14:paraId="3EDC016D" w14:textId="77777777" w:rsidR="00CC77D6" w:rsidRPr="00897B84" w:rsidRDefault="00CC77D6" w:rsidP="00CC77D6">
      <w:pPr>
        <w:widowControl/>
        <w:shd w:val="clear" w:color="auto" w:fill="FFFFFF"/>
        <w:rPr>
          <w:rFonts w:ascii="仿宋_GB2312" w:eastAsia="仿宋_GB2312"/>
          <w:color w:val="000000"/>
          <w:sz w:val="32"/>
          <w:szCs w:val="32"/>
        </w:rPr>
      </w:pPr>
      <w:r w:rsidRPr="00897B84">
        <w:rPr>
          <w:rFonts w:ascii="仿宋_GB2312" w:eastAsia="仿宋_GB2312" w:hint="eastAsia"/>
          <w:color w:val="000000"/>
          <w:sz w:val="32"/>
          <w:szCs w:val="32"/>
        </w:rPr>
        <w:t xml:space="preserve">　　第十一条　指定交割仓库资格的确认、放弃或取消，交易所应及时通告会员及指定交割仓库，并报中国证监会备案。</w:t>
      </w:r>
    </w:p>
    <w:p w14:paraId="192F7C68" w14:textId="77777777" w:rsidR="00CC77D6" w:rsidRPr="00897B84" w:rsidRDefault="00CC77D6" w:rsidP="00CC77D6">
      <w:pPr>
        <w:widowControl/>
        <w:shd w:val="clear" w:color="auto" w:fill="FFFFFF"/>
        <w:jc w:val="center"/>
        <w:rPr>
          <w:rFonts w:ascii="仿宋_GB2312" w:eastAsia="仿宋_GB2312"/>
          <w:color w:val="000000"/>
          <w:sz w:val="32"/>
          <w:szCs w:val="32"/>
        </w:rPr>
      </w:pPr>
      <w:r w:rsidRPr="00897B84">
        <w:rPr>
          <w:rFonts w:ascii="仿宋_GB2312" w:eastAsia="仿宋_GB2312" w:hint="eastAsia"/>
          <w:color w:val="000000"/>
          <w:sz w:val="32"/>
          <w:szCs w:val="32"/>
        </w:rPr>
        <w:t>第三章　权利和义务</w:t>
      </w:r>
    </w:p>
    <w:p w14:paraId="4DC45209" w14:textId="77777777" w:rsidR="00CC77D6" w:rsidRPr="00897B84" w:rsidRDefault="00CC77D6" w:rsidP="00CC77D6">
      <w:pPr>
        <w:widowControl/>
        <w:shd w:val="clear" w:color="auto" w:fill="FFFFFF"/>
        <w:rPr>
          <w:rFonts w:ascii="仿宋_GB2312" w:eastAsia="仿宋_GB2312"/>
          <w:color w:val="000000"/>
          <w:sz w:val="32"/>
          <w:szCs w:val="32"/>
        </w:rPr>
      </w:pPr>
      <w:r w:rsidRPr="00897B84">
        <w:rPr>
          <w:rFonts w:ascii="仿宋_GB2312" w:eastAsia="仿宋_GB2312" w:hint="eastAsia"/>
          <w:color w:val="000000"/>
          <w:sz w:val="32"/>
          <w:szCs w:val="32"/>
        </w:rPr>
        <w:t xml:space="preserve">　　第十二条　指定交割仓库的权利：</w:t>
      </w:r>
    </w:p>
    <w:p w14:paraId="7F8BFC35" w14:textId="77777777" w:rsidR="00CC77D6" w:rsidRPr="00897B84" w:rsidRDefault="00CC77D6" w:rsidP="00CC77D6">
      <w:pPr>
        <w:widowControl/>
        <w:shd w:val="clear" w:color="auto" w:fill="FFFFFF"/>
        <w:rPr>
          <w:rFonts w:ascii="仿宋_GB2312" w:eastAsia="仿宋_GB2312"/>
          <w:color w:val="000000"/>
          <w:sz w:val="32"/>
          <w:szCs w:val="32"/>
        </w:rPr>
      </w:pPr>
      <w:r w:rsidRPr="00897B84">
        <w:rPr>
          <w:rFonts w:ascii="仿宋_GB2312" w:eastAsia="仿宋_GB2312" w:hint="eastAsia"/>
          <w:color w:val="000000"/>
          <w:sz w:val="32"/>
          <w:szCs w:val="32"/>
        </w:rPr>
        <w:t xml:space="preserve">　　（一）按交易所规定签发标准仓单；</w:t>
      </w:r>
    </w:p>
    <w:p w14:paraId="38576E65" w14:textId="77777777" w:rsidR="00CC77D6" w:rsidRPr="00897B84" w:rsidRDefault="00CC77D6" w:rsidP="00CC77D6">
      <w:pPr>
        <w:widowControl/>
        <w:shd w:val="clear" w:color="auto" w:fill="FFFFFF"/>
        <w:rPr>
          <w:rFonts w:ascii="仿宋_GB2312" w:eastAsia="仿宋_GB2312"/>
          <w:color w:val="000000"/>
          <w:sz w:val="32"/>
          <w:szCs w:val="32"/>
        </w:rPr>
      </w:pPr>
      <w:r w:rsidRPr="00897B84">
        <w:rPr>
          <w:rFonts w:ascii="仿宋_GB2312" w:eastAsia="仿宋_GB2312" w:hint="eastAsia"/>
          <w:color w:val="000000"/>
          <w:sz w:val="32"/>
          <w:szCs w:val="32"/>
        </w:rPr>
        <w:t xml:space="preserve">　　（二）按交易所审定的收费项目、标准和方法收取有关费用；</w:t>
      </w:r>
    </w:p>
    <w:p w14:paraId="0D32FD53" w14:textId="77777777" w:rsidR="00CC77D6" w:rsidRPr="00897B84" w:rsidRDefault="00CC77D6" w:rsidP="00CC77D6">
      <w:pPr>
        <w:widowControl/>
        <w:shd w:val="clear" w:color="auto" w:fill="FFFFFF"/>
        <w:rPr>
          <w:rFonts w:ascii="仿宋_GB2312" w:eastAsia="仿宋_GB2312"/>
          <w:color w:val="000000"/>
          <w:sz w:val="32"/>
          <w:szCs w:val="32"/>
        </w:rPr>
      </w:pPr>
      <w:r w:rsidRPr="00897B84">
        <w:rPr>
          <w:rFonts w:ascii="仿宋_GB2312" w:eastAsia="仿宋_GB2312" w:hint="eastAsia"/>
          <w:color w:val="000000"/>
          <w:sz w:val="32"/>
          <w:szCs w:val="32"/>
        </w:rPr>
        <w:t xml:space="preserve">　　（三）对交易所制定的有关实物交割的规定享有建议权；</w:t>
      </w:r>
    </w:p>
    <w:p w14:paraId="782D0A74" w14:textId="77777777" w:rsidR="00CC77D6" w:rsidRPr="00897B84" w:rsidRDefault="00CC77D6" w:rsidP="00CC77D6">
      <w:pPr>
        <w:widowControl/>
        <w:shd w:val="clear" w:color="auto" w:fill="FFFFFF"/>
        <w:rPr>
          <w:rFonts w:ascii="仿宋_GB2312" w:eastAsia="仿宋_GB2312"/>
          <w:color w:val="000000"/>
          <w:sz w:val="32"/>
          <w:szCs w:val="32"/>
        </w:rPr>
      </w:pPr>
      <w:r w:rsidRPr="00897B84">
        <w:rPr>
          <w:rFonts w:ascii="仿宋_GB2312" w:eastAsia="仿宋_GB2312" w:hint="eastAsia"/>
          <w:color w:val="000000"/>
          <w:sz w:val="32"/>
          <w:szCs w:val="32"/>
        </w:rPr>
        <w:t xml:space="preserve">　　（四）交易所交割管理办法和《指定交割仓库协议书》规定的其他权利。</w:t>
      </w:r>
    </w:p>
    <w:p w14:paraId="72F6F1E8" w14:textId="77777777" w:rsidR="00CC77D6" w:rsidRPr="00897B84" w:rsidRDefault="00CC77D6" w:rsidP="00CC77D6">
      <w:pPr>
        <w:widowControl/>
        <w:shd w:val="clear" w:color="auto" w:fill="FFFFFF"/>
        <w:rPr>
          <w:rFonts w:ascii="仿宋_GB2312" w:eastAsia="仿宋_GB2312"/>
          <w:color w:val="000000"/>
          <w:sz w:val="32"/>
          <w:szCs w:val="32"/>
        </w:rPr>
      </w:pPr>
      <w:r w:rsidRPr="00897B84">
        <w:rPr>
          <w:rFonts w:ascii="仿宋_GB2312" w:eastAsia="仿宋_GB2312" w:hint="eastAsia"/>
          <w:color w:val="000000"/>
          <w:sz w:val="32"/>
          <w:szCs w:val="32"/>
        </w:rPr>
        <w:t xml:space="preserve">　　第十三条　指定交割仓库的义务：</w:t>
      </w:r>
    </w:p>
    <w:p w14:paraId="06AB5589" w14:textId="77777777" w:rsidR="00CC77D6" w:rsidRPr="00897B84" w:rsidRDefault="00CC77D6" w:rsidP="00CC77D6">
      <w:pPr>
        <w:widowControl/>
        <w:shd w:val="clear" w:color="auto" w:fill="FFFFFF"/>
        <w:rPr>
          <w:rFonts w:ascii="仿宋_GB2312" w:eastAsia="仿宋_GB2312"/>
          <w:color w:val="000000"/>
          <w:sz w:val="32"/>
          <w:szCs w:val="32"/>
        </w:rPr>
      </w:pPr>
      <w:r w:rsidRPr="00897B84">
        <w:rPr>
          <w:rFonts w:ascii="仿宋_GB2312" w:eastAsia="仿宋_GB2312" w:hint="eastAsia"/>
          <w:color w:val="000000"/>
          <w:sz w:val="32"/>
          <w:szCs w:val="32"/>
        </w:rPr>
        <w:t xml:space="preserve">　　（一）遵守交易所的交割管理办法和其它有关规定，接受交易所的监管，及时向交易所提供有关情况；</w:t>
      </w:r>
    </w:p>
    <w:p w14:paraId="75FD0CCF" w14:textId="77777777" w:rsidR="00CC77D6" w:rsidRPr="00897B84" w:rsidRDefault="00CC77D6" w:rsidP="00CC77D6">
      <w:pPr>
        <w:widowControl/>
        <w:shd w:val="clear" w:color="auto" w:fill="FFFFFF"/>
        <w:rPr>
          <w:rFonts w:ascii="仿宋_GB2312" w:eastAsia="仿宋_GB2312"/>
          <w:color w:val="000000"/>
          <w:sz w:val="32"/>
          <w:szCs w:val="32"/>
        </w:rPr>
      </w:pPr>
      <w:r w:rsidRPr="00897B84">
        <w:rPr>
          <w:rFonts w:ascii="仿宋_GB2312" w:eastAsia="仿宋_GB2312" w:hint="eastAsia"/>
          <w:color w:val="000000"/>
          <w:sz w:val="32"/>
          <w:szCs w:val="32"/>
        </w:rPr>
        <w:t xml:space="preserve">　　（二）根据期货合约规定的标准，对用于期货交割的商品进行验收入库；</w:t>
      </w:r>
    </w:p>
    <w:p w14:paraId="07E14934" w14:textId="77777777" w:rsidR="00CC77D6" w:rsidRPr="00897B84" w:rsidRDefault="00CC77D6" w:rsidP="00CC77D6">
      <w:pPr>
        <w:widowControl/>
        <w:shd w:val="clear" w:color="auto" w:fill="FFFFFF"/>
        <w:rPr>
          <w:rFonts w:ascii="仿宋_GB2312" w:eastAsia="仿宋_GB2312"/>
          <w:color w:val="000000"/>
          <w:sz w:val="32"/>
          <w:szCs w:val="32"/>
        </w:rPr>
      </w:pPr>
      <w:r w:rsidRPr="00897B84">
        <w:rPr>
          <w:rFonts w:ascii="仿宋_GB2312" w:eastAsia="仿宋_GB2312" w:hint="eastAsia"/>
          <w:color w:val="000000"/>
          <w:sz w:val="32"/>
          <w:szCs w:val="32"/>
        </w:rPr>
        <w:t xml:space="preserve">　　（三）按规定保管好库内的商品，确保商品安全；</w:t>
      </w:r>
    </w:p>
    <w:p w14:paraId="68C207DC" w14:textId="77777777" w:rsidR="00CC77D6" w:rsidRPr="00897B84" w:rsidRDefault="00CC77D6" w:rsidP="00CC77D6">
      <w:pPr>
        <w:widowControl/>
        <w:shd w:val="clear" w:color="auto" w:fill="FFFFFF"/>
        <w:rPr>
          <w:rFonts w:ascii="仿宋_GB2312" w:eastAsia="仿宋_GB2312"/>
          <w:color w:val="000000"/>
          <w:sz w:val="32"/>
          <w:szCs w:val="32"/>
        </w:rPr>
      </w:pPr>
      <w:r w:rsidRPr="00897B84">
        <w:rPr>
          <w:rFonts w:ascii="仿宋_GB2312" w:eastAsia="仿宋_GB2312" w:hint="eastAsia"/>
          <w:color w:val="000000"/>
          <w:sz w:val="32"/>
          <w:szCs w:val="32"/>
        </w:rPr>
        <w:t xml:space="preserve">　　（四）按标准仓单要求提供商品，积极协助货主安排交割商品的运输；</w:t>
      </w:r>
    </w:p>
    <w:p w14:paraId="76B4770F" w14:textId="77777777" w:rsidR="00CC77D6" w:rsidRPr="00897B84" w:rsidRDefault="00CC77D6" w:rsidP="00CC77D6">
      <w:pPr>
        <w:widowControl/>
        <w:shd w:val="clear" w:color="auto" w:fill="FFFFFF"/>
        <w:rPr>
          <w:rFonts w:ascii="仿宋_GB2312" w:eastAsia="仿宋_GB2312"/>
          <w:color w:val="000000"/>
          <w:sz w:val="32"/>
          <w:szCs w:val="32"/>
        </w:rPr>
      </w:pPr>
      <w:r w:rsidRPr="00897B84">
        <w:rPr>
          <w:rFonts w:ascii="仿宋_GB2312" w:eastAsia="仿宋_GB2312" w:hint="eastAsia"/>
          <w:color w:val="000000"/>
          <w:sz w:val="32"/>
          <w:szCs w:val="32"/>
        </w:rPr>
        <w:t xml:space="preserve">　　（五）保守与期货交易有关的商业秘密；</w:t>
      </w:r>
    </w:p>
    <w:p w14:paraId="0448691F" w14:textId="77777777" w:rsidR="00CC77D6" w:rsidRPr="00897B84" w:rsidRDefault="00CC77D6" w:rsidP="00CC77D6">
      <w:pPr>
        <w:widowControl/>
        <w:shd w:val="clear" w:color="auto" w:fill="FFFFFF"/>
        <w:rPr>
          <w:rFonts w:ascii="仿宋_GB2312" w:eastAsia="仿宋_GB2312"/>
          <w:color w:val="000000"/>
          <w:sz w:val="32"/>
          <w:szCs w:val="32"/>
        </w:rPr>
      </w:pPr>
      <w:r w:rsidRPr="00897B84">
        <w:rPr>
          <w:rFonts w:ascii="仿宋_GB2312" w:eastAsia="仿宋_GB2312" w:hint="eastAsia"/>
          <w:color w:val="000000"/>
          <w:sz w:val="32"/>
          <w:szCs w:val="32"/>
        </w:rPr>
        <w:t xml:space="preserve">　　（六）参加交易所组织的年审；</w:t>
      </w:r>
    </w:p>
    <w:p w14:paraId="68F588AD" w14:textId="77777777" w:rsidR="00CC77D6" w:rsidRPr="00897B84" w:rsidRDefault="00CC77D6" w:rsidP="00CC77D6">
      <w:pPr>
        <w:widowControl/>
        <w:shd w:val="clear" w:color="auto" w:fill="FFFFFF"/>
        <w:rPr>
          <w:rFonts w:ascii="仿宋_GB2312" w:eastAsia="仿宋_GB2312"/>
          <w:color w:val="000000"/>
          <w:sz w:val="32"/>
          <w:szCs w:val="32"/>
        </w:rPr>
      </w:pPr>
      <w:r w:rsidRPr="00897B84">
        <w:rPr>
          <w:rFonts w:ascii="仿宋_GB2312" w:eastAsia="仿宋_GB2312" w:hint="eastAsia"/>
          <w:color w:val="000000"/>
          <w:sz w:val="32"/>
          <w:szCs w:val="32"/>
        </w:rPr>
        <w:lastRenderedPageBreak/>
        <w:t xml:space="preserve">　　（七）缴纳风险抵押金；</w:t>
      </w:r>
    </w:p>
    <w:p w14:paraId="2E893A74" w14:textId="77777777" w:rsidR="00CC77D6" w:rsidRPr="00897B84" w:rsidRDefault="00CC77D6" w:rsidP="00CC77D6">
      <w:pPr>
        <w:widowControl/>
        <w:shd w:val="clear" w:color="auto" w:fill="FFFFFF"/>
        <w:rPr>
          <w:rFonts w:ascii="仿宋_GB2312" w:eastAsia="仿宋_GB2312"/>
          <w:color w:val="000000"/>
          <w:sz w:val="32"/>
          <w:szCs w:val="32"/>
        </w:rPr>
      </w:pPr>
      <w:r w:rsidRPr="00897B84">
        <w:rPr>
          <w:rFonts w:ascii="仿宋_GB2312" w:eastAsia="仿宋_GB2312" w:hint="eastAsia"/>
          <w:color w:val="000000"/>
          <w:sz w:val="32"/>
          <w:szCs w:val="32"/>
        </w:rPr>
        <w:t xml:space="preserve">　　（八）变更法定代表人、注册资本、股东或股本结构、仓储场地等事项，应及时向交易所报告；</w:t>
      </w:r>
    </w:p>
    <w:p w14:paraId="6194334E" w14:textId="77777777" w:rsidR="00CC77D6" w:rsidRPr="00897B84" w:rsidRDefault="00CC77D6" w:rsidP="00CC77D6">
      <w:pPr>
        <w:widowControl/>
        <w:shd w:val="clear" w:color="auto" w:fill="FFFFFF"/>
        <w:rPr>
          <w:rFonts w:ascii="仿宋_GB2312" w:eastAsia="仿宋_GB2312"/>
          <w:color w:val="000000"/>
          <w:sz w:val="32"/>
          <w:szCs w:val="32"/>
        </w:rPr>
      </w:pPr>
      <w:r w:rsidRPr="00897B84">
        <w:rPr>
          <w:rFonts w:ascii="仿宋_GB2312" w:eastAsia="仿宋_GB2312" w:hint="eastAsia"/>
          <w:color w:val="000000"/>
          <w:sz w:val="32"/>
          <w:szCs w:val="32"/>
        </w:rPr>
        <w:t xml:space="preserve">　　（九）每年四月底之前，向交易所提交经审计的上年年度财务报告等年审材料；</w:t>
      </w:r>
    </w:p>
    <w:p w14:paraId="0D8115E6" w14:textId="77777777" w:rsidR="00CC77D6" w:rsidRPr="00897B84" w:rsidRDefault="00CC77D6" w:rsidP="00CC77D6">
      <w:pPr>
        <w:widowControl/>
        <w:shd w:val="clear" w:color="auto" w:fill="FFFFFF"/>
        <w:rPr>
          <w:rFonts w:ascii="仿宋_GB2312" w:eastAsia="仿宋_GB2312"/>
          <w:color w:val="000000"/>
          <w:sz w:val="32"/>
          <w:szCs w:val="32"/>
        </w:rPr>
      </w:pPr>
      <w:r w:rsidRPr="00897B84">
        <w:rPr>
          <w:rFonts w:ascii="仿宋_GB2312" w:eastAsia="仿宋_GB2312" w:hint="eastAsia"/>
          <w:color w:val="000000"/>
          <w:sz w:val="32"/>
          <w:szCs w:val="32"/>
        </w:rPr>
        <w:t xml:space="preserve">　　（十）出现法律纠纷时，在三个工作日内应向交易所报告；</w:t>
      </w:r>
    </w:p>
    <w:p w14:paraId="2C31D4E0" w14:textId="77777777" w:rsidR="00CC77D6" w:rsidRPr="00897B84" w:rsidRDefault="00CC77D6" w:rsidP="00CC77D6">
      <w:pPr>
        <w:widowControl/>
        <w:shd w:val="clear" w:color="auto" w:fill="FFFFFF"/>
        <w:rPr>
          <w:rFonts w:ascii="仿宋_GB2312" w:eastAsia="仿宋_GB2312"/>
          <w:color w:val="000000"/>
          <w:sz w:val="32"/>
          <w:szCs w:val="32"/>
        </w:rPr>
      </w:pPr>
      <w:r w:rsidRPr="00897B84">
        <w:rPr>
          <w:rFonts w:ascii="仿宋_GB2312" w:eastAsia="仿宋_GB2312" w:hint="eastAsia"/>
          <w:color w:val="000000"/>
          <w:sz w:val="32"/>
          <w:szCs w:val="32"/>
        </w:rPr>
        <w:t xml:space="preserve">　　（十一）对外出具有关货物所有权证明函件时，应在证明函件落款日期的前三个工作日内向交易所报告；</w:t>
      </w:r>
    </w:p>
    <w:p w14:paraId="0EC05152" w14:textId="77777777" w:rsidR="00CC77D6" w:rsidRPr="00897B84" w:rsidRDefault="00CC77D6" w:rsidP="00CC77D6">
      <w:pPr>
        <w:widowControl/>
        <w:shd w:val="clear" w:color="auto" w:fill="FFFFFF"/>
        <w:rPr>
          <w:rFonts w:ascii="仿宋_GB2312" w:eastAsia="仿宋_GB2312"/>
          <w:color w:val="000000"/>
          <w:sz w:val="32"/>
          <w:szCs w:val="32"/>
        </w:rPr>
      </w:pPr>
      <w:r w:rsidRPr="00897B84">
        <w:rPr>
          <w:rFonts w:ascii="仿宋_GB2312" w:eastAsia="仿宋_GB2312" w:hint="eastAsia"/>
          <w:color w:val="000000"/>
          <w:sz w:val="32"/>
          <w:szCs w:val="32"/>
        </w:rPr>
        <w:t xml:space="preserve">　　（十二）交易所交割管理办法和《指定交割仓库协议书》规定的其他义务。</w:t>
      </w:r>
    </w:p>
    <w:p w14:paraId="02FC7642" w14:textId="77777777" w:rsidR="00CC77D6" w:rsidRPr="00897B84" w:rsidRDefault="00CC77D6" w:rsidP="00CC77D6">
      <w:pPr>
        <w:widowControl/>
        <w:shd w:val="clear" w:color="auto" w:fill="FFFFFF"/>
        <w:rPr>
          <w:rFonts w:ascii="仿宋_GB2312" w:eastAsia="仿宋_GB2312"/>
          <w:color w:val="000000"/>
          <w:sz w:val="32"/>
          <w:szCs w:val="32"/>
        </w:rPr>
      </w:pPr>
      <w:r w:rsidRPr="00897B84">
        <w:rPr>
          <w:rFonts w:ascii="仿宋_GB2312" w:eastAsia="仿宋_GB2312" w:hint="eastAsia"/>
          <w:color w:val="000000"/>
          <w:sz w:val="32"/>
          <w:szCs w:val="32"/>
        </w:rPr>
        <w:t xml:space="preserve">　　第十四条 经交易所批准，集团交割仓库可以将控股公司、参股公司、分公司或者合作单位设为分库，分库设立和取消的条件、程序以及交易所对分库的具体管理等事项由交易所另行规定。</w:t>
      </w:r>
    </w:p>
    <w:p w14:paraId="2A516FAF" w14:textId="77777777" w:rsidR="00CC77D6" w:rsidRPr="00897B84" w:rsidRDefault="00CC77D6" w:rsidP="00CC77D6">
      <w:pPr>
        <w:widowControl/>
        <w:shd w:val="clear" w:color="auto" w:fill="FFFFFF"/>
        <w:rPr>
          <w:rFonts w:ascii="仿宋_GB2312" w:eastAsia="仿宋_GB2312"/>
          <w:color w:val="000000"/>
          <w:sz w:val="32"/>
          <w:szCs w:val="32"/>
        </w:rPr>
      </w:pPr>
      <w:r w:rsidRPr="00897B84">
        <w:rPr>
          <w:rFonts w:ascii="仿宋_GB2312" w:eastAsia="仿宋_GB2312" w:hint="eastAsia"/>
          <w:color w:val="000000"/>
          <w:sz w:val="32"/>
          <w:szCs w:val="32"/>
        </w:rPr>
        <w:t xml:space="preserve">　　集团交割仓库应当按照交易所规定，通过协议方式授权分库办理交割相关业务，集团交割仓库应当对分库进行监督管理。</w:t>
      </w:r>
    </w:p>
    <w:p w14:paraId="11365EC7" w14:textId="77777777" w:rsidR="00CC77D6" w:rsidRPr="00897B84" w:rsidRDefault="00CC77D6" w:rsidP="00CC77D6">
      <w:pPr>
        <w:widowControl/>
        <w:shd w:val="clear" w:color="auto" w:fill="FFFFFF"/>
        <w:rPr>
          <w:rFonts w:ascii="仿宋_GB2312" w:eastAsia="仿宋_GB2312"/>
          <w:color w:val="000000"/>
          <w:sz w:val="32"/>
          <w:szCs w:val="32"/>
        </w:rPr>
      </w:pPr>
      <w:r w:rsidRPr="00897B84">
        <w:rPr>
          <w:rFonts w:ascii="仿宋_GB2312" w:eastAsia="仿宋_GB2312" w:hint="eastAsia"/>
          <w:color w:val="000000"/>
          <w:sz w:val="32"/>
          <w:szCs w:val="32"/>
        </w:rPr>
        <w:t xml:space="preserve">　　货物存放在分库，集团交割仓库应当保证货主提到符合期货合约要求的货物。货主未能提到符合期货合约要求的货物，造成货主损失的，由集团交割仓库承担全部责任。</w:t>
      </w:r>
    </w:p>
    <w:p w14:paraId="6DDEA65F" w14:textId="77777777" w:rsidR="00CC77D6" w:rsidRPr="00897B84" w:rsidRDefault="00CC77D6" w:rsidP="00CC77D6">
      <w:pPr>
        <w:widowControl/>
        <w:shd w:val="clear" w:color="auto" w:fill="FFFFFF"/>
        <w:rPr>
          <w:rFonts w:ascii="仿宋_GB2312" w:eastAsia="仿宋_GB2312"/>
          <w:color w:val="000000"/>
          <w:sz w:val="32"/>
          <w:szCs w:val="32"/>
        </w:rPr>
      </w:pPr>
      <w:r w:rsidRPr="00897B84">
        <w:rPr>
          <w:rFonts w:ascii="仿宋_GB2312" w:eastAsia="仿宋_GB2312" w:hint="eastAsia"/>
          <w:color w:val="000000"/>
          <w:sz w:val="32"/>
          <w:szCs w:val="32"/>
        </w:rPr>
        <w:lastRenderedPageBreak/>
        <w:t xml:space="preserve">　　第十五条 指定交割仓库经交易所批准，可以设立延伸库区。设立延伸库区的指定交割仓库包括主体库区和延伸库区。主体库区是指定交割仓库自身设立，并由指定交割仓库经营管理的交割库区；延伸库区是指定交割仓库通过协议方式在其他企业设立，并由其他企业经营管理，指定交割仓库进行监督的交割库区。</w:t>
      </w:r>
    </w:p>
    <w:p w14:paraId="11A17F8E" w14:textId="77777777" w:rsidR="00CC77D6" w:rsidRPr="00897B84" w:rsidRDefault="00CC77D6" w:rsidP="00CC77D6">
      <w:pPr>
        <w:widowControl/>
        <w:shd w:val="clear" w:color="auto" w:fill="FFFFFF"/>
        <w:rPr>
          <w:rFonts w:ascii="仿宋_GB2312" w:eastAsia="仿宋_GB2312"/>
          <w:color w:val="000000"/>
          <w:sz w:val="32"/>
          <w:szCs w:val="32"/>
        </w:rPr>
      </w:pPr>
      <w:r w:rsidRPr="00897B84">
        <w:rPr>
          <w:rFonts w:ascii="仿宋_GB2312" w:eastAsia="仿宋_GB2312" w:hint="eastAsia"/>
          <w:color w:val="000000"/>
          <w:sz w:val="32"/>
          <w:szCs w:val="32"/>
        </w:rPr>
        <w:t xml:space="preserve">　　货物存放在延伸库区的，指定交割仓库应当保证货主在规定期限内提到符合期货合约要求的货物。货主未能在规定期限内提到符合期货合约要求的货物，造成货主损失的，由指定交割仓库承担全部责任。</w:t>
      </w:r>
    </w:p>
    <w:p w14:paraId="7BA71392" w14:textId="77777777" w:rsidR="00CC77D6" w:rsidRPr="00897B84" w:rsidRDefault="00CC77D6" w:rsidP="00CC77D6">
      <w:pPr>
        <w:widowControl/>
        <w:shd w:val="clear" w:color="auto" w:fill="FFFFFF"/>
        <w:rPr>
          <w:rFonts w:ascii="仿宋_GB2312" w:eastAsia="仿宋_GB2312"/>
          <w:color w:val="000000"/>
          <w:sz w:val="32"/>
          <w:szCs w:val="32"/>
        </w:rPr>
      </w:pPr>
      <w:r w:rsidRPr="00897B84">
        <w:rPr>
          <w:rFonts w:ascii="仿宋_GB2312" w:eastAsia="仿宋_GB2312" w:hint="eastAsia"/>
          <w:color w:val="000000"/>
          <w:sz w:val="32"/>
          <w:szCs w:val="32"/>
        </w:rPr>
        <w:t xml:space="preserve">　　交易所参照对指定交割仓库管理的相关规定，对延伸库区进行管理。延伸库区设立、取消的条件、程序以及交易所对延伸库区的具体管理等事项由交易所另行规定。</w:t>
      </w:r>
    </w:p>
    <w:p w14:paraId="53A6AF97" w14:textId="77777777" w:rsidR="00CC77D6" w:rsidRPr="00897B84" w:rsidRDefault="00CC77D6" w:rsidP="00CC77D6">
      <w:pPr>
        <w:widowControl/>
        <w:shd w:val="clear" w:color="auto" w:fill="FFFFFF"/>
        <w:rPr>
          <w:rFonts w:ascii="仿宋_GB2312" w:eastAsia="仿宋_GB2312"/>
          <w:color w:val="000000"/>
          <w:sz w:val="32"/>
          <w:szCs w:val="32"/>
        </w:rPr>
      </w:pPr>
      <w:r w:rsidRPr="00897B84">
        <w:rPr>
          <w:rFonts w:ascii="仿宋_GB2312" w:eastAsia="仿宋_GB2312" w:hint="eastAsia"/>
          <w:color w:val="000000"/>
          <w:sz w:val="32"/>
          <w:szCs w:val="32"/>
        </w:rPr>
        <w:t xml:space="preserve">　　指定交割仓库设立延伸库区的品种由交易所在相关品种期货业务细则中规定。</w:t>
      </w:r>
    </w:p>
    <w:p w14:paraId="3CAB0EE5" w14:textId="77777777" w:rsidR="00CC77D6" w:rsidRPr="00897B84" w:rsidRDefault="00CC77D6" w:rsidP="00CC77D6">
      <w:pPr>
        <w:widowControl/>
        <w:shd w:val="clear" w:color="auto" w:fill="FFFFFF"/>
        <w:jc w:val="center"/>
        <w:rPr>
          <w:rFonts w:ascii="仿宋_GB2312" w:eastAsia="仿宋_GB2312"/>
          <w:color w:val="000000"/>
          <w:sz w:val="32"/>
          <w:szCs w:val="32"/>
        </w:rPr>
      </w:pPr>
      <w:r w:rsidRPr="00897B84">
        <w:rPr>
          <w:rFonts w:ascii="仿宋_GB2312" w:eastAsia="仿宋_GB2312" w:hint="eastAsia"/>
          <w:color w:val="000000"/>
          <w:sz w:val="32"/>
          <w:szCs w:val="32"/>
        </w:rPr>
        <w:t>第四章</w:t>
      </w:r>
      <w:r w:rsidRPr="00897B84">
        <w:rPr>
          <w:rFonts w:ascii="仿宋_GB2312" w:eastAsia="仿宋_GB2312" w:hint="eastAsia"/>
          <w:color w:val="000000"/>
          <w:sz w:val="32"/>
          <w:szCs w:val="32"/>
        </w:rPr>
        <w:t> </w:t>
      </w:r>
      <w:r w:rsidRPr="00897B84">
        <w:rPr>
          <w:rFonts w:ascii="仿宋_GB2312" w:eastAsia="仿宋_GB2312" w:hint="eastAsia"/>
          <w:color w:val="000000"/>
          <w:sz w:val="32"/>
          <w:szCs w:val="32"/>
        </w:rPr>
        <w:t xml:space="preserve"> 日常业务</w:t>
      </w:r>
    </w:p>
    <w:p w14:paraId="09673545" w14:textId="77777777" w:rsidR="00CC77D6" w:rsidRPr="00897B84" w:rsidRDefault="00CC77D6" w:rsidP="00CC77D6">
      <w:pPr>
        <w:widowControl/>
        <w:shd w:val="clear" w:color="auto" w:fill="FFFFFF"/>
        <w:rPr>
          <w:rFonts w:ascii="仿宋_GB2312" w:eastAsia="仿宋_GB2312"/>
          <w:color w:val="000000"/>
          <w:sz w:val="32"/>
          <w:szCs w:val="32"/>
        </w:rPr>
      </w:pPr>
      <w:r w:rsidRPr="00897B84">
        <w:rPr>
          <w:rFonts w:ascii="仿宋_GB2312" w:eastAsia="仿宋_GB2312" w:hint="eastAsia"/>
          <w:color w:val="000000"/>
          <w:sz w:val="32"/>
          <w:szCs w:val="32"/>
        </w:rPr>
        <w:t xml:space="preserve">　　第十六条　指定交割仓库的日常业务分为三个阶段：商品入库、商品保管和商品出库。</w:t>
      </w:r>
    </w:p>
    <w:p w14:paraId="577355E2" w14:textId="77777777" w:rsidR="00CC77D6" w:rsidRPr="00897B84" w:rsidRDefault="00CC77D6" w:rsidP="00CC77D6">
      <w:pPr>
        <w:widowControl/>
        <w:shd w:val="clear" w:color="auto" w:fill="FFFFFF"/>
        <w:rPr>
          <w:rFonts w:ascii="仿宋_GB2312" w:eastAsia="仿宋_GB2312"/>
          <w:color w:val="000000"/>
          <w:sz w:val="32"/>
          <w:szCs w:val="32"/>
        </w:rPr>
      </w:pPr>
      <w:r w:rsidRPr="00897B84">
        <w:rPr>
          <w:rFonts w:ascii="仿宋_GB2312" w:eastAsia="仿宋_GB2312" w:hint="eastAsia"/>
          <w:color w:val="000000"/>
          <w:sz w:val="32"/>
          <w:szCs w:val="32"/>
        </w:rPr>
        <w:t xml:space="preserve">　　第十七条　指定交割仓库应保证期货交割商品优先办理入、出库。</w:t>
      </w:r>
    </w:p>
    <w:p w14:paraId="7EB29351" w14:textId="77777777" w:rsidR="00CC77D6" w:rsidRPr="00897B84" w:rsidRDefault="00CC77D6" w:rsidP="00CC77D6">
      <w:pPr>
        <w:widowControl/>
        <w:shd w:val="clear" w:color="auto" w:fill="FFFFFF"/>
        <w:rPr>
          <w:rFonts w:ascii="仿宋_GB2312" w:eastAsia="仿宋_GB2312"/>
          <w:color w:val="000000"/>
          <w:sz w:val="32"/>
          <w:szCs w:val="32"/>
        </w:rPr>
      </w:pPr>
      <w:r w:rsidRPr="00897B84">
        <w:rPr>
          <w:rFonts w:ascii="仿宋_GB2312" w:eastAsia="仿宋_GB2312" w:hint="eastAsia"/>
          <w:color w:val="000000"/>
          <w:sz w:val="32"/>
          <w:szCs w:val="32"/>
        </w:rPr>
        <w:lastRenderedPageBreak/>
        <w:t xml:space="preserve">　　第十八条　经交割预报的商品在入库过程中，指定交割仓库应及时进行抽样检验或者验收，并将入库数量、检验结果及时录入计算机。</w:t>
      </w:r>
    </w:p>
    <w:p w14:paraId="23CA90ED" w14:textId="77777777" w:rsidR="00CC77D6" w:rsidRPr="00897B84" w:rsidRDefault="00CC77D6" w:rsidP="00CC77D6">
      <w:pPr>
        <w:widowControl/>
        <w:shd w:val="clear" w:color="auto" w:fill="FFFFFF"/>
        <w:rPr>
          <w:rFonts w:ascii="仿宋_GB2312" w:eastAsia="仿宋_GB2312"/>
          <w:color w:val="000000"/>
          <w:sz w:val="32"/>
          <w:szCs w:val="32"/>
        </w:rPr>
      </w:pPr>
      <w:r w:rsidRPr="00897B84">
        <w:rPr>
          <w:rFonts w:ascii="仿宋_GB2312" w:eastAsia="仿宋_GB2312" w:hint="eastAsia"/>
          <w:color w:val="000000"/>
          <w:sz w:val="32"/>
          <w:szCs w:val="32"/>
        </w:rPr>
        <w:t xml:space="preserve">　　第十九条　指定交割仓库对期货交割业务进行计算机管理，期货帐目及有关单据须按交易所规定的统一格式进行处理，并定期发送至交易所。</w:t>
      </w:r>
    </w:p>
    <w:p w14:paraId="2D268960" w14:textId="77777777" w:rsidR="00CC77D6" w:rsidRPr="00897B84" w:rsidRDefault="00CC77D6" w:rsidP="00CC77D6">
      <w:pPr>
        <w:widowControl/>
        <w:shd w:val="clear" w:color="auto" w:fill="FFFFFF"/>
        <w:rPr>
          <w:rFonts w:ascii="仿宋_GB2312" w:eastAsia="仿宋_GB2312"/>
          <w:color w:val="000000"/>
          <w:sz w:val="32"/>
          <w:szCs w:val="32"/>
        </w:rPr>
      </w:pPr>
      <w:r w:rsidRPr="00897B84">
        <w:rPr>
          <w:rFonts w:ascii="仿宋_GB2312" w:eastAsia="仿宋_GB2312" w:hint="eastAsia"/>
          <w:color w:val="000000"/>
          <w:sz w:val="32"/>
          <w:szCs w:val="32"/>
        </w:rPr>
        <w:t xml:space="preserve">　　第二十条　指定交割仓库对检验后的样品应设专门地点存放，以备查验。</w:t>
      </w:r>
    </w:p>
    <w:p w14:paraId="3A70E0F9" w14:textId="77777777" w:rsidR="00CC77D6" w:rsidRPr="00897B84" w:rsidRDefault="00CC77D6" w:rsidP="00CC77D6">
      <w:pPr>
        <w:widowControl/>
        <w:shd w:val="clear" w:color="auto" w:fill="FFFFFF"/>
        <w:rPr>
          <w:rFonts w:ascii="仿宋_GB2312" w:eastAsia="仿宋_GB2312"/>
          <w:color w:val="000000"/>
          <w:sz w:val="32"/>
          <w:szCs w:val="32"/>
        </w:rPr>
      </w:pPr>
      <w:r w:rsidRPr="00897B84">
        <w:rPr>
          <w:rFonts w:ascii="仿宋_GB2312" w:eastAsia="仿宋_GB2312" w:hint="eastAsia"/>
          <w:color w:val="000000"/>
          <w:sz w:val="32"/>
          <w:szCs w:val="32"/>
        </w:rPr>
        <w:t xml:space="preserve">　　第二十一条　期货货物须合理堆放。</w:t>
      </w:r>
    </w:p>
    <w:p w14:paraId="177373AC" w14:textId="77777777" w:rsidR="00CC77D6" w:rsidRPr="00897B84" w:rsidRDefault="00CC77D6" w:rsidP="00CC77D6">
      <w:pPr>
        <w:widowControl/>
        <w:shd w:val="clear" w:color="auto" w:fill="FFFFFF"/>
        <w:rPr>
          <w:rFonts w:ascii="仿宋_GB2312" w:eastAsia="仿宋_GB2312"/>
          <w:color w:val="000000"/>
          <w:sz w:val="32"/>
          <w:szCs w:val="32"/>
        </w:rPr>
      </w:pPr>
      <w:r w:rsidRPr="00897B84">
        <w:rPr>
          <w:rFonts w:ascii="仿宋_GB2312" w:eastAsia="仿宋_GB2312" w:hint="eastAsia"/>
          <w:color w:val="000000"/>
          <w:sz w:val="32"/>
          <w:szCs w:val="32"/>
        </w:rPr>
        <w:t xml:space="preserve">　　第二十二条　指定交割仓库储存黄大豆1号、黄大豆2号、玉米时，应对保管的期货商品进行定期检测，检测内容包括：水分、温度、虫情、鼠情等，并做好记录以备查验。</w:t>
      </w:r>
    </w:p>
    <w:p w14:paraId="43293E56" w14:textId="77777777" w:rsidR="00CC77D6" w:rsidRPr="00897B84" w:rsidRDefault="00CC77D6" w:rsidP="00CC77D6">
      <w:pPr>
        <w:widowControl/>
        <w:shd w:val="clear" w:color="auto" w:fill="FFFFFF"/>
        <w:rPr>
          <w:rFonts w:ascii="仿宋_GB2312" w:eastAsia="仿宋_GB2312"/>
          <w:color w:val="000000"/>
          <w:sz w:val="32"/>
          <w:szCs w:val="32"/>
        </w:rPr>
      </w:pPr>
      <w:r w:rsidRPr="00897B84">
        <w:rPr>
          <w:rFonts w:ascii="仿宋_GB2312" w:eastAsia="仿宋_GB2312" w:hint="eastAsia"/>
          <w:color w:val="000000"/>
          <w:sz w:val="32"/>
          <w:szCs w:val="32"/>
        </w:rPr>
        <w:t xml:space="preserve">　　第二十三条　指定交割仓库储存黄大豆1号、黄大豆2号、玉米时，对水分较大或水分不均的期货商品，指定交割仓库应及时采取相应的保管措施，确保商品质量。</w:t>
      </w:r>
    </w:p>
    <w:p w14:paraId="20495391" w14:textId="77777777" w:rsidR="00CC77D6" w:rsidRPr="00897B84" w:rsidRDefault="00CC77D6" w:rsidP="00CC77D6">
      <w:pPr>
        <w:widowControl/>
        <w:shd w:val="clear" w:color="auto" w:fill="FFFFFF"/>
        <w:rPr>
          <w:rFonts w:ascii="仿宋_GB2312" w:eastAsia="仿宋_GB2312"/>
          <w:color w:val="000000"/>
          <w:sz w:val="32"/>
          <w:szCs w:val="32"/>
        </w:rPr>
      </w:pPr>
      <w:r w:rsidRPr="00897B84">
        <w:rPr>
          <w:rFonts w:ascii="仿宋_GB2312" w:eastAsia="仿宋_GB2312" w:hint="eastAsia"/>
          <w:color w:val="000000"/>
          <w:sz w:val="32"/>
          <w:szCs w:val="32"/>
        </w:rPr>
        <w:t xml:space="preserve">　　第二十四条　指定交割仓库储存黄大豆1号、玉米时，在高温季节（5月1日～10月31日），各指定交割仓库必须对露天保管的商品采取加盖顶席、苇席兜底的保管措施。</w:t>
      </w:r>
    </w:p>
    <w:p w14:paraId="3817B1DA" w14:textId="77777777" w:rsidR="00CC77D6" w:rsidRPr="00897B84" w:rsidRDefault="00CC77D6" w:rsidP="00CC77D6">
      <w:pPr>
        <w:widowControl/>
        <w:shd w:val="clear" w:color="auto" w:fill="FFFFFF"/>
        <w:rPr>
          <w:rFonts w:ascii="仿宋_GB2312" w:eastAsia="仿宋_GB2312"/>
          <w:color w:val="000000"/>
          <w:sz w:val="32"/>
          <w:szCs w:val="32"/>
        </w:rPr>
      </w:pPr>
      <w:r w:rsidRPr="00897B84">
        <w:rPr>
          <w:rFonts w:ascii="仿宋_GB2312" w:eastAsia="仿宋_GB2312" w:hint="eastAsia"/>
          <w:color w:val="000000"/>
          <w:sz w:val="32"/>
          <w:szCs w:val="32"/>
        </w:rPr>
        <w:t xml:space="preserve">　　第二十五条　指定交割仓库储存黄大豆1号、黄大豆2号、玉米时，在高温季节应及时对期货商品进行熏蒸。</w:t>
      </w:r>
    </w:p>
    <w:p w14:paraId="000EB950" w14:textId="77777777" w:rsidR="00CC77D6" w:rsidRPr="00897B84" w:rsidRDefault="00CC77D6" w:rsidP="00CC77D6">
      <w:pPr>
        <w:widowControl/>
        <w:shd w:val="clear" w:color="auto" w:fill="FFFFFF"/>
        <w:rPr>
          <w:rFonts w:ascii="仿宋_GB2312" w:eastAsia="仿宋_GB2312"/>
          <w:color w:val="000000"/>
          <w:sz w:val="32"/>
          <w:szCs w:val="32"/>
        </w:rPr>
      </w:pPr>
      <w:r w:rsidRPr="00897B84">
        <w:rPr>
          <w:rFonts w:ascii="仿宋_GB2312" w:eastAsia="仿宋_GB2312" w:hint="eastAsia"/>
          <w:color w:val="000000"/>
          <w:sz w:val="32"/>
          <w:szCs w:val="32"/>
        </w:rPr>
        <w:t xml:space="preserve">　　第二十六条　指定交割仓库储存黄大豆1号、黄大豆2号、玉米时，应定期灭鼠，减少期货商品损耗。</w:t>
      </w:r>
    </w:p>
    <w:p w14:paraId="4FE7DF9E" w14:textId="77777777" w:rsidR="00CC77D6" w:rsidRPr="00897B84" w:rsidRDefault="00CC77D6" w:rsidP="00CC77D6">
      <w:pPr>
        <w:ind w:firstLine="640"/>
        <w:rPr>
          <w:rFonts w:ascii="仿宋_GB2312" w:eastAsia="仿宋_GB2312"/>
          <w:color w:val="000000"/>
          <w:kern w:val="0"/>
          <w:sz w:val="32"/>
          <w:szCs w:val="32"/>
        </w:rPr>
      </w:pPr>
      <w:r w:rsidRPr="00897B84">
        <w:rPr>
          <w:rFonts w:ascii="仿宋_GB2312" w:eastAsia="仿宋_GB2312" w:hint="eastAsia"/>
          <w:color w:val="000000"/>
          <w:kern w:val="0"/>
          <w:sz w:val="32"/>
          <w:szCs w:val="32"/>
        </w:rPr>
        <w:lastRenderedPageBreak/>
        <w:t>第二十七条　指定交割仓库在贮存线型低密度聚乙烯、聚氯乙烯、纤维板、胶合板、聚丙烯、玉米淀粉、粳米时，应远离火种和热源，禁止阳光直接照射，禁止露天堆放。</w:t>
      </w:r>
    </w:p>
    <w:p w14:paraId="0D7A9B07" w14:textId="77777777" w:rsidR="00CC77D6" w:rsidRPr="00897B84" w:rsidRDefault="00CC77D6" w:rsidP="00CC77D6">
      <w:pPr>
        <w:ind w:firstLine="640"/>
        <w:rPr>
          <w:rFonts w:ascii="仿宋_GB2312" w:eastAsia="仿宋_GB2312"/>
          <w:color w:val="000000"/>
          <w:kern w:val="0"/>
          <w:sz w:val="32"/>
          <w:szCs w:val="32"/>
        </w:rPr>
      </w:pPr>
      <w:r w:rsidRPr="00897B84">
        <w:rPr>
          <w:rFonts w:ascii="仿宋_GB2312" w:eastAsia="仿宋_GB2312" w:hint="eastAsia"/>
          <w:color w:val="000000"/>
          <w:kern w:val="0"/>
          <w:sz w:val="32"/>
          <w:szCs w:val="32"/>
        </w:rPr>
        <w:t>第二十八条</w:t>
      </w:r>
      <w:r>
        <w:rPr>
          <w:rFonts w:ascii="仿宋_GB2312" w:eastAsia="仿宋_GB2312"/>
          <w:color w:val="000000"/>
          <w:kern w:val="0"/>
          <w:sz w:val="32"/>
          <w:szCs w:val="32"/>
        </w:rPr>
        <w:t xml:space="preserve"> </w:t>
      </w:r>
      <w:r w:rsidRPr="00897B84">
        <w:rPr>
          <w:rFonts w:ascii="仿宋_GB2312" w:eastAsia="仿宋_GB2312"/>
          <w:color w:val="000000"/>
          <w:kern w:val="0"/>
          <w:sz w:val="32"/>
          <w:szCs w:val="32"/>
        </w:rPr>
        <w:t>指定交割仓库在贮存线型低密度聚乙烯、聚氯乙烯、纤维板、胶合板、聚丙烯、玉米淀粉</w:t>
      </w:r>
      <w:r w:rsidRPr="00897B84">
        <w:rPr>
          <w:rFonts w:ascii="仿宋_GB2312" w:eastAsia="仿宋_GB2312" w:hint="eastAsia"/>
          <w:color w:val="000000"/>
          <w:kern w:val="0"/>
          <w:sz w:val="32"/>
          <w:szCs w:val="32"/>
        </w:rPr>
        <w:t>、粳米</w:t>
      </w:r>
      <w:r w:rsidRPr="00897B84">
        <w:rPr>
          <w:rFonts w:ascii="仿宋_GB2312" w:eastAsia="仿宋_GB2312"/>
          <w:color w:val="000000"/>
          <w:kern w:val="0"/>
          <w:sz w:val="32"/>
          <w:szCs w:val="32"/>
        </w:rPr>
        <w:t>时,应配备托盘，防止垛位底部受潮。</w:t>
      </w:r>
    </w:p>
    <w:p w14:paraId="339A0880" w14:textId="77777777" w:rsidR="00CC77D6" w:rsidRPr="00897B84" w:rsidRDefault="00CC77D6" w:rsidP="00CC77D6">
      <w:pPr>
        <w:widowControl/>
        <w:shd w:val="clear" w:color="auto" w:fill="FFFFFF"/>
        <w:rPr>
          <w:rFonts w:ascii="仿宋_GB2312" w:eastAsia="仿宋_GB2312"/>
          <w:color w:val="000000"/>
          <w:sz w:val="32"/>
          <w:szCs w:val="32"/>
        </w:rPr>
      </w:pPr>
      <w:r w:rsidRPr="00897B84">
        <w:rPr>
          <w:rFonts w:ascii="仿宋_GB2312" w:eastAsia="仿宋_GB2312" w:hint="eastAsia"/>
          <w:color w:val="000000"/>
          <w:sz w:val="32"/>
          <w:szCs w:val="32"/>
        </w:rPr>
        <w:t xml:space="preserve">　　第二十九条 指定交割仓库在贮存线型低密度聚乙烯、聚氯乙烯、聚丙烯时,应与氧化剂、酸碱类物品分开存放。</w:t>
      </w:r>
    </w:p>
    <w:p w14:paraId="3744EFBE" w14:textId="77777777" w:rsidR="00CC77D6" w:rsidRPr="00897B84" w:rsidRDefault="00CC77D6" w:rsidP="00CC77D6">
      <w:pPr>
        <w:widowControl/>
        <w:shd w:val="clear" w:color="auto" w:fill="FFFFFF"/>
        <w:rPr>
          <w:rFonts w:ascii="仿宋_GB2312" w:eastAsia="仿宋_GB2312"/>
          <w:color w:val="000000"/>
          <w:sz w:val="32"/>
          <w:szCs w:val="32"/>
        </w:rPr>
      </w:pPr>
      <w:r w:rsidRPr="00897B84">
        <w:rPr>
          <w:rFonts w:ascii="仿宋_GB2312" w:eastAsia="仿宋_GB2312" w:hint="eastAsia"/>
          <w:color w:val="000000"/>
          <w:sz w:val="32"/>
          <w:szCs w:val="32"/>
        </w:rPr>
        <w:t xml:space="preserve">　　第三十条 指定交割仓库在贮存线型低密度聚乙烯、聚氯乙烯、纤维板、胶合板、聚丙烯时,应将不同生产厂家、不同牌号商品分开存放。</w:t>
      </w:r>
    </w:p>
    <w:p w14:paraId="6AAE0C4F" w14:textId="77777777" w:rsidR="00CC77D6" w:rsidRPr="00897B84" w:rsidRDefault="00CC77D6" w:rsidP="00CC77D6">
      <w:pPr>
        <w:widowControl/>
        <w:shd w:val="clear" w:color="auto" w:fill="FFFFFF"/>
        <w:rPr>
          <w:rFonts w:ascii="仿宋_GB2312" w:eastAsia="仿宋_GB2312"/>
          <w:color w:val="000000"/>
          <w:sz w:val="32"/>
          <w:szCs w:val="32"/>
        </w:rPr>
      </w:pPr>
      <w:r w:rsidRPr="00897B84">
        <w:rPr>
          <w:rFonts w:ascii="仿宋_GB2312" w:eastAsia="仿宋_GB2312" w:hint="eastAsia"/>
          <w:color w:val="000000"/>
          <w:sz w:val="32"/>
          <w:szCs w:val="32"/>
        </w:rPr>
        <w:t xml:space="preserve">　　第三十一条</w:t>
      </w:r>
      <w:r>
        <w:rPr>
          <w:rFonts w:ascii="仿宋_GB2312" w:eastAsia="仿宋_GB2312"/>
          <w:color w:val="000000"/>
          <w:sz w:val="32"/>
          <w:szCs w:val="32"/>
        </w:rPr>
        <w:t xml:space="preserve"> </w:t>
      </w:r>
      <w:r w:rsidRPr="00897B84">
        <w:rPr>
          <w:rFonts w:ascii="仿宋_GB2312" w:eastAsia="仿宋_GB2312"/>
          <w:color w:val="000000"/>
          <w:sz w:val="32"/>
          <w:szCs w:val="32"/>
        </w:rPr>
        <w:t>线型低密度聚乙烯、聚氯乙烯、纤维板、胶合板、聚丙烯、玉米淀粉</w:t>
      </w:r>
      <w:r w:rsidRPr="00897B84">
        <w:rPr>
          <w:rFonts w:ascii="仿宋_GB2312" w:eastAsia="仿宋_GB2312" w:hint="eastAsia"/>
          <w:color w:val="000000"/>
          <w:sz w:val="32"/>
          <w:szCs w:val="32"/>
        </w:rPr>
        <w:t>、粳米</w:t>
      </w:r>
      <w:r w:rsidRPr="00897B84">
        <w:rPr>
          <w:rFonts w:ascii="仿宋_GB2312" w:eastAsia="仿宋_GB2312"/>
          <w:color w:val="000000"/>
          <w:sz w:val="32"/>
          <w:szCs w:val="32"/>
        </w:rPr>
        <w:t>指定交割仓库应保持库房通风、干燥、清洁，消防设施良好。纤维板、胶合板指定交割仓库应定期对库房做防治白蚁工作。</w:t>
      </w:r>
    </w:p>
    <w:p w14:paraId="321B2D0F" w14:textId="77777777" w:rsidR="00CC77D6" w:rsidRPr="00897B84" w:rsidRDefault="00CC77D6" w:rsidP="00CC77D6">
      <w:pPr>
        <w:widowControl/>
        <w:shd w:val="clear" w:color="auto" w:fill="FFFFFF"/>
        <w:ind w:firstLineChars="200" w:firstLine="640"/>
        <w:rPr>
          <w:rFonts w:ascii="仿宋_GB2312" w:eastAsia="仿宋_GB2312"/>
          <w:color w:val="000000"/>
          <w:sz w:val="32"/>
          <w:szCs w:val="32"/>
        </w:rPr>
      </w:pPr>
      <w:r w:rsidRPr="00897B84">
        <w:rPr>
          <w:rFonts w:ascii="仿宋_GB2312" w:eastAsia="仿宋_GB2312" w:hint="eastAsia"/>
          <w:color w:val="000000"/>
          <w:sz w:val="32"/>
          <w:szCs w:val="32"/>
        </w:rPr>
        <w:t>第三十二条</w:t>
      </w:r>
      <w:r w:rsidRPr="00897B84">
        <w:rPr>
          <w:rFonts w:ascii="仿宋_GB2312" w:eastAsia="仿宋_GB2312"/>
          <w:color w:val="000000"/>
          <w:sz w:val="32"/>
          <w:szCs w:val="32"/>
        </w:rPr>
        <w:t xml:space="preserve">  指定交割仓库在贮存鸡蛋、玉米淀粉</w:t>
      </w:r>
      <w:r w:rsidRPr="00897B84">
        <w:rPr>
          <w:rFonts w:ascii="仿宋_GB2312" w:eastAsia="仿宋_GB2312" w:hint="eastAsia"/>
          <w:color w:val="000000"/>
          <w:sz w:val="32"/>
          <w:szCs w:val="32"/>
        </w:rPr>
        <w:t>、粳米</w:t>
      </w:r>
      <w:r w:rsidRPr="00897B84">
        <w:rPr>
          <w:rFonts w:ascii="仿宋_GB2312" w:eastAsia="仿宋_GB2312"/>
          <w:color w:val="000000"/>
          <w:sz w:val="32"/>
          <w:szCs w:val="32"/>
        </w:rPr>
        <w:t>时，应与中药等有气味的物品分开存放。</w:t>
      </w:r>
    </w:p>
    <w:p w14:paraId="579C63AD" w14:textId="77777777" w:rsidR="00CC77D6" w:rsidRPr="00897B84" w:rsidRDefault="00CC77D6" w:rsidP="00CC77D6">
      <w:pPr>
        <w:widowControl/>
        <w:shd w:val="clear" w:color="auto" w:fill="FFFFFF"/>
        <w:rPr>
          <w:rFonts w:ascii="仿宋_GB2312" w:eastAsia="仿宋_GB2312"/>
          <w:color w:val="000000"/>
          <w:sz w:val="32"/>
          <w:szCs w:val="32"/>
        </w:rPr>
      </w:pPr>
      <w:r w:rsidRPr="00897B84">
        <w:rPr>
          <w:rFonts w:ascii="仿宋_GB2312" w:eastAsia="仿宋_GB2312" w:hint="eastAsia"/>
          <w:color w:val="000000"/>
          <w:sz w:val="32"/>
          <w:szCs w:val="32"/>
        </w:rPr>
        <w:t xml:space="preserve">　　第三十三条 指定交割仓库在贮存鸡蛋时，应将不同客户、不同批次的鸡蛋分开存放。</w:t>
      </w:r>
    </w:p>
    <w:p w14:paraId="25A8CBC6" w14:textId="77777777" w:rsidR="00CC77D6" w:rsidRPr="00897B84" w:rsidRDefault="00CC77D6" w:rsidP="00CC77D6">
      <w:pPr>
        <w:ind w:firstLine="640"/>
        <w:rPr>
          <w:rFonts w:ascii="仿宋_GB2312" w:eastAsia="仿宋_GB2312"/>
          <w:color w:val="000000"/>
          <w:sz w:val="32"/>
          <w:szCs w:val="32"/>
        </w:rPr>
      </w:pPr>
      <w:r w:rsidRPr="00897B84">
        <w:rPr>
          <w:rFonts w:ascii="仿宋_GB2312" w:eastAsia="仿宋_GB2312" w:hint="eastAsia"/>
          <w:color w:val="000000"/>
          <w:sz w:val="32"/>
          <w:szCs w:val="32"/>
        </w:rPr>
        <w:t>第三十四条</w:t>
      </w:r>
      <w:r>
        <w:rPr>
          <w:rFonts w:ascii="仿宋_GB2312" w:eastAsia="仿宋_GB2312"/>
          <w:color w:val="000000"/>
          <w:sz w:val="32"/>
          <w:szCs w:val="32"/>
        </w:rPr>
        <w:t xml:space="preserve"> </w:t>
      </w:r>
      <w:r w:rsidRPr="00897B84">
        <w:rPr>
          <w:rFonts w:ascii="仿宋_GB2312" w:eastAsia="仿宋_GB2312"/>
          <w:color w:val="000000"/>
          <w:sz w:val="32"/>
          <w:szCs w:val="32"/>
        </w:rPr>
        <w:t>指定交割仓库在贮存玉米淀粉时，应将不同生产厂家、不同包装规格商品分开存放。</w:t>
      </w:r>
      <w:r w:rsidRPr="00897B84">
        <w:rPr>
          <w:rFonts w:ascii="仿宋_GB2312" w:eastAsia="仿宋_GB2312" w:hint="eastAsia"/>
          <w:color w:val="000000"/>
          <w:sz w:val="32"/>
          <w:szCs w:val="32"/>
        </w:rPr>
        <w:t>指定交割仓库在贮存粳米时，应将不同生产厂家、不同品牌的商品分开存放。</w:t>
      </w:r>
    </w:p>
    <w:p w14:paraId="579E424C" w14:textId="77777777" w:rsidR="00CC77D6" w:rsidRPr="00897B84" w:rsidRDefault="00CC77D6" w:rsidP="00CC77D6">
      <w:pPr>
        <w:widowControl/>
        <w:shd w:val="clear" w:color="auto" w:fill="FFFFFF"/>
        <w:rPr>
          <w:rFonts w:ascii="仿宋_GB2312" w:eastAsia="仿宋_GB2312"/>
          <w:color w:val="000000"/>
          <w:sz w:val="32"/>
          <w:szCs w:val="32"/>
        </w:rPr>
      </w:pPr>
      <w:r w:rsidRPr="00897B84">
        <w:rPr>
          <w:rFonts w:ascii="仿宋_GB2312" w:eastAsia="仿宋_GB2312" w:hint="eastAsia"/>
          <w:color w:val="000000"/>
          <w:sz w:val="32"/>
          <w:szCs w:val="32"/>
        </w:rPr>
        <w:lastRenderedPageBreak/>
        <w:t xml:space="preserve">　　第三十五条 指定交割仓库必须积极配合货主发运商品，不得故意拖延。</w:t>
      </w:r>
    </w:p>
    <w:p w14:paraId="6D622F81" w14:textId="77777777" w:rsidR="00CC77D6" w:rsidRPr="00897B84" w:rsidRDefault="00CC77D6" w:rsidP="00CC77D6">
      <w:pPr>
        <w:widowControl/>
        <w:shd w:val="clear" w:color="auto" w:fill="FFFFFF"/>
        <w:rPr>
          <w:rFonts w:ascii="仿宋_GB2312" w:eastAsia="仿宋_GB2312"/>
          <w:color w:val="000000"/>
          <w:sz w:val="32"/>
          <w:szCs w:val="32"/>
        </w:rPr>
      </w:pPr>
      <w:r w:rsidRPr="00897B84">
        <w:rPr>
          <w:rFonts w:ascii="仿宋_GB2312" w:eastAsia="仿宋_GB2312" w:hint="eastAsia"/>
          <w:color w:val="000000"/>
          <w:sz w:val="32"/>
          <w:szCs w:val="32"/>
        </w:rPr>
        <w:t xml:space="preserve">　　第三十六条　指定交割仓库应及时将出库商品的进度、垛位及发运方向等情况反馈到交易所。</w:t>
      </w:r>
    </w:p>
    <w:p w14:paraId="6AC55628" w14:textId="77777777" w:rsidR="00CC77D6" w:rsidRPr="00897B84" w:rsidRDefault="00CC77D6" w:rsidP="00CC77D6">
      <w:pPr>
        <w:widowControl/>
        <w:shd w:val="clear" w:color="auto" w:fill="FFFFFF"/>
        <w:jc w:val="center"/>
        <w:rPr>
          <w:rFonts w:ascii="仿宋_GB2312" w:eastAsia="仿宋_GB2312"/>
          <w:color w:val="000000"/>
          <w:sz w:val="32"/>
          <w:szCs w:val="32"/>
        </w:rPr>
      </w:pPr>
      <w:r w:rsidRPr="00897B84">
        <w:rPr>
          <w:rFonts w:ascii="仿宋_GB2312" w:eastAsia="仿宋_GB2312" w:hint="eastAsia"/>
          <w:color w:val="000000"/>
          <w:sz w:val="32"/>
          <w:szCs w:val="32"/>
        </w:rPr>
        <w:t>第五章</w:t>
      </w:r>
      <w:r w:rsidRPr="00897B84">
        <w:rPr>
          <w:rFonts w:ascii="仿宋_GB2312" w:eastAsia="仿宋_GB2312" w:hint="eastAsia"/>
          <w:color w:val="000000"/>
          <w:sz w:val="32"/>
          <w:szCs w:val="32"/>
        </w:rPr>
        <w:t> </w:t>
      </w:r>
      <w:r w:rsidRPr="00897B84">
        <w:rPr>
          <w:rFonts w:ascii="仿宋_GB2312" w:eastAsia="仿宋_GB2312" w:hint="eastAsia"/>
          <w:color w:val="000000"/>
          <w:sz w:val="32"/>
          <w:szCs w:val="32"/>
        </w:rPr>
        <w:t xml:space="preserve"> 监督管理</w:t>
      </w:r>
    </w:p>
    <w:p w14:paraId="2F8724C2" w14:textId="77777777" w:rsidR="00CC77D6" w:rsidRPr="00897B84" w:rsidRDefault="00CC77D6" w:rsidP="00CC77D6">
      <w:pPr>
        <w:widowControl/>
        <w:shd w:val="clear" w:color="auto" w:fill="FFFFFF"/>
        <w:rPr>
          <w:rFonts w:ascii="仿宋_GB2312" w:eastAsia="仿宋_GB2312"/>
          <w:color w:val="000000"/>
          <w:sz w:val="32"/>
          <w:szCs w:val="32"/>
        </w:rPr>
      </w:pPr>
      <w:r w:rsidRPr="00897B84">
        <w:rPr>
          <w:rFonts w:ascii="仿宋_GB2312" w:eastAsia="仿宋_GB2312" w:hint="eastAsia"/>
          <w:color w:val="000000"/>
          <w:sz w:val="32"/>
          <w:szCs w:val="32"/>
        </w:rPr>
        <w:t xml:space="preserve">　　第三十七条　指定交割仓库必须对库存交割商品投保财产险。</w:t>
      </w:r>
    </w:p>
    <w:p w14:paraId="6E99F36D" w14:textId="77777777" w:rsidR="00CC77D6" w:rsidRPr="00897B84" w:rsidRDefault="00CC77D6" w:rsidP="00CC77D6">
      <w:pPr>
        <w:widowControl/>
        <w:shd w:val="clear" w:color="auto" w:fill="FFFFFF"/>
        <w:rPr>
          <w:rFonts w:ascii="仿宋_GB2312" w:eastAsia="仿宋_GB2312"/>
          <w:color w:val="000000"/>
          <w:sz w:val="32"/>
          <w:szCs w:val="32"/>
        </w:rPr>
      </w:pPr>
      <w:r w:rsidRPr="00897B84">
        <w:rPr>
          <w:rFonts w:ascii="仿宋_GB2312" w:eastAsia="仿宋_GB2312" w:hint="eastAsia"/>
          <w:color w:val="000000"/>
          <w:sz w:val="32"/>
          <w:szCs w:val="32"/>
        </w:rPr>
        <w:t xml:space="preserve">　　第三十八条　指定交割仓库必须对期货交割商品单独设帐管理。</w:t>
      </w:r>
    </w:p>
    <w:p w14:paraId="231C8B58" w14:textId="77777777" w:rsidR="00CC77D6" w:rsidRPr="00897B84" w:rsidRDefault="00CC77D6" w:rsidP="00CC77D6">
      <w:pPr>
        <w:widowControl/>
        <w:shd w:val="clear" w:color="auto" w:fill="FFFFFF"/>
        <w:rPr>
          <w:rFonts w:ascii="仿宋_GB2312" w:eastAsia="仿宋_GB2312"/>
          <w:color w:val="000000"/>
          <w:sz w:val="32"/>
          <w:szCs w:val="32"/>
        </w:rPr>
      </w:pPr>
      <w:r w:rsidRPr="00897B84">
        <w:rPr>
          <w:rFonts w:ascii="仿宋_GB2312" w:eastAsia="仿宋_GB2312" w:hint="eastAsia"/>
          <w:color w:val="000000"/>
          <w:sz w:val="32"/>
          <w:szCs w:val="32"/>
        </w:rPr>
        <w:t xml:space="preserve">　　第三十九条　指定交割仓库必须确定一名负责人主管期货交割业务，指定专人负责交割商品的管理和办理标准仓单业务。</w:t>
      </w:r>
    </w:p>
    <w:p w14:paraId="191A746E" w14:textId="77777777" w:rsidR="00CC77D6" w:rsidRPr="00897B84" w:rsidRDefault="00CC77D6" w:rsidP="00CC77D6">
      <w:pPr>
        <w:widowControl/>
        <w:shd w:val="clear" w:color="auto" w:fill="FFFFFF"/>
        <w:rPr>
          <w:rFonts w:ascii="仿宋_GB2312" w:eastAsia="仿宋_GB2312"/>
          <w:color w:val="000000"/>
          <w:sz w:val="32"/>
          <w:szCs w:val="32"/>
        </w:rPr>
      </w:pPr>
      <w:r w:rsidRPr="00897B84">
        <w:rPr>
          <w:rFonts w:ascii="仿宋_GB2312" w:eastAsia="仿宋_GB2312" w:hint="eastAsia"/>
          <w:color w:val="000000"/>
          <w:sz w:val="32"/>
          <w:szCs w:val="32"/>
        </w:rPr>
        <w:t xml:space="preserve">　　第四十条　为保证和提高交易所指定交割仓库为会员、客户的服务质量，切实改进仓库管理水平，交易所对指定交割仓库实行仓库自查、交易所抽查和年审制度。</w:t>
      </w:r>
    </w:p>
    <w:p w14:paraId="26F1620D" w14:textId="77777777" w:rsidR="00CC77D6" w:rsidRPr="00897B84" w:rsidRDefault="00CC77D6" w:rsidP="00CC77D6">
      <w:pPr>
        <w:widowControl/>
        <w:shd w:val="clear" w:color="auto" w:fill="FFFFFF"/>
        <w:rPr>
          <w:rFonts w:ascii="仿宋_GB2312" w:eastAsia="仿宋_GB2312"/>
          <w:color w:val="000000"/>
          <w:sz w:val="32"/>
          <w:szCs w:val="32"/>
        </w:rPr>
      </w:pPr>
      <w:r w:rsidRPr="00897B84">
        <w:rPr>
          <w:rFonts w:ascii="仿宋_GB2312" w:eastAsia="仿宋_GB2312" w:hint="eastAsia"/>
          <w:color w:val="000000"/>
          <w:sz w:val="32"/>
          <w:szCs w:val="32"/>
        </w:rPr>
        <w:t xml:space="preserve">　　自查制度。各指定交割仓库根据本办法、交割管理办法、标准仓单管理办法和仓库的实际情况，每月选择一项或几项工作内容进行检查，并将检查结果送交易所。</w:t>
      </w:r>
    </w:p>
    <w:p w14:paraId="154B4825" w14:textId="77777777" w:rsidR="00CC77D6" w:rsidRPr="00897B84" w:rsidRDefault="00CC77D6" w:rsidP="00CC77D6">
      <w:pPr>
        <w:widowControl/>
        <w:shd w:val="clear" w:color="auto" w:fill="FFFFFF"/>
        <w:rPr>
          <w:rFonts w:ascii="仿宋_GB2312" w:eastAsia="仿宋_GB2312"/>
          <w:color w:val="000000"/>
          <w:sz w:val="32"/>
          <w:szCs w:val="32"/>
        </w:rPr>
      </w:pPr>
      <w:r w:rsidRPr="00897B84">
        <w:rPr>
          <w:rFonts w:ascii="仿宋_GB2312" w:eastAsia="仿宋_GB2312" w:hint="eastAsia"/>
          <w:color w:val="000000"/>
          <w:sz w:val="32"/>
          <w:szCs w:val="32"/>
        </w:rPr>
        <w:t xml:space="preserve">　　交易所抽查制度。交易所根据掌握的情况或会员、客户的反映，随时对各指定交割仓库的一项或多项工作进行抽查，并做好详细记录，以检查指定交割仓库在日常工作中对交易所的各项规定的执行情况。</w:t>
      </w:r>
    </w:p>
    <w:p w14:paraId="041B687F" w14:textId="77777777" w:rsidR="00CC77D6" w:rsidRPr="00897B84" w:rsidRDefault="00CC77D6" w:rsidP="00CC77D6">
      <w:pPr>
        <w:widowControl/>
        <w:shd w:val="clear" w:color="auto" w:fill="FFFFFF"/>
        <w:rPr>
          <w:rFonts w:ascii="仿宋_GB2312" w:eastAsia="仿宋_GB2312"/>
          <w:color w:val="000000"/>
          <w:sz w:val="32"/>
          <w:szCs w:val="32"/>
        </w:rPr>
      </w:pPr>
      <w:r w:rsidRPr="00897B84">
        <w:rPr>
          <w:rFonts w:ascii="仿宋_GB2312" w:eastAsia="仿宋_GB2312" w:hint="eastAsia"/>
          <w:color w:val="000000"/>
          <w:sz w:val="32"/>
          <w:szCs w:val="32"/>
        </w:rPr>
        <w:lastRenderedPageBreak/>
        <w:t xml:space="preserve">　　年审制度。交易所每一年度对指定交割仓库的工作做一次年度检查和评比。交易所将根据审核评比结果，调整交割仓库的配货量和交割限量。对确不符合指定交割仓库要求又不能做改进的仓库，交易所将取消其指定交割仓库资格。</w:t>
      </w:r>
    </w:p>
    <w:p w14:paraId="2A847454" w14:textId="77777777" w:rsidR="00CC77D6" w:rsidRPr="00897B84" w:rsidRDefault="00CC77D6" w:rsidP="00CC77D6">
      <w:pPr>
        <w:widowControl/>
        <w:shd w:val="clear" w:color="auto" w:fill="FFFFFF"/>
        <w:rPr>
          <w:rFonts w:ascii="仿宋_GB2312" w:eastAsia="仿宋_GB2312"/>
          <w:color w:val="000000"/>
          <w:sz w:val="32"/>
          <w:szCs w:val="32"/>
        </w:rPr>
      </w:pPr>
      <w:r w:rsidRPr="00897B84">
        <w:rPr>
          <w:rFonts w:ascii="仿宋_GB2312" w:eastAsia="仿宋_GB2312" w:hint="eastAsia"/>
          <w:color w:val="000000"/>
          <w:sz w:val="32"/>
          <w:szCs w:val="32"/>
        </w:rPr>
        <w:t xml:space="preserve">　　交易所审查的内容包括仓储设施、库容库貌、业务能力、业务实绩、帐目管理、会员满意程度以及交易所认为必要的其它内容。</w:t>
      </w:r>
    </w:p>
    <w:p w14:paraId="366F8A17" w14:textId="77777777" w:rsidR="00CC77D6" w:rsidRPr="00897B84" w:rsidRDefault="00CC77D6" w:rsidP="00CC77D6">
      <w:pPr>
        <w:widowControl/>
        <w:shd w:val="clear" w:color="auto" w:fill="FFFFFF"/>
        <w:rPr>
          <w:rFonts w:ascii="仿宋_GB2312" w:eastAsia="仿宋_GB2312"/>
          <w:color w:val="000000"/>
          <w:sz w:val="32"/>
          <w:szCs w:val="32"/>
        </w:rPr>
      </w:pPr>
      <w:r w:rsidRPr="00897B84">
        <w:rPr>
          <w:rFonts w:ascii="仿宋_GB2312" w:eastAsia="仿宋_GB2312" w:hint="eastAsia"/>
          <w:color w:val="000000"/>
          <w:sz w:val="32"/>
          <w:szCs w:val="32"/>
        </w:rPr>
        <w:t xml:space="preserve">　　第四十一条　交易所有权根据市场情况调整指定交割仓库的交割限量。</w:t>
      </w:r>
    </w:p>
    <w:p w14:paraId="70116A72" w14:textId="77777777" w:rsidR="00CC77D6" w:rsidRPr="00897B84" w:rsidRDefault="00CC77D6" w:rsidP="00CC77D6">
      <w:pPr>
        <w:widowControl/>
        <w:shd w:val="clear" w:color="auto" w:fill="FFFFFF"/>
        <w:rPr>
          <w:rFonts w:ascii="仿宋_GB2312" w:eastAsia="仿宋_GB2312"/>
          <w:color w:val="000000"/>
          <w:sz w:val="32"/>
          <w:szCs w:val="32"/>
        </w:rPr>
      </w:pPr>
      <w:r w:rsidRPr="00897B84">
        <w:rPr>
          <w:rFonts w:ascii="仿宋_GB2312" w:eastAsia="仿宋_GB2312" w:hint="eastAsia"/>
          <w:color w:val="000000"/>
          <w:sz w:val="32"/>
          <w:szCs w:val="32"/>
        </w:rPr>
        <w:t xml:space="preserve">　　第四十二条　指定交割仓库应向交易所缴纳风险抵押金作为仓库履行义务的保证。若未发生经济赔偿的，交易所将其利息返还给仓库，利息按中国人民银行公布的同期银行活期存款利率计算；若发生经济赔偿的，交易所首先用其所缴纳的风险抵押金赔偿，抵押金不足以赔偿的，交易所有权向指定交割仓库追索。</w:t>
      </w:r>
    </w:p>
    <w:p w14:paraId="672D8C4D" w14:textId="77777777" w:rsidR="00CC77D6" w:rsidRPr="00897B84" w:rsidRDefault="00CC77D6" w:rsidP="00CC77D6">
      <w:pPr>
        <w:widowControl/>
        <w:shd w:val="clear" w:color="auto" w:fill="FFFFFF"/>
        <w:rPr>
          <w:rFonts w:ascii="仿宋_GB2312" w:eastAsia="仿宋_GB2312"/>
          <w:color w:val="000000"/>
          <w:sz w:val="32"/>
          <w:szCs w:val="32"/>
        </w:rPr>
      </w:pPr>
      <w:r w:rsidRPr="00897B84">
        <w:rPr>
          <w:rFonts w:ascii="仿宋_GB2312" w:eastAsia="仿宋_GB2312" w:hint="eastAsia"/>
          <w:color w:val="000000"/>
          <w:sz w:val="32"/>
          <w:szCs w:val="32"/>
        </w:rPr>
        <w:t xml:space="preserve">　　风险抵押金的具体数额和缴纳方式在指定交割仓库的协议书上明确。</w:t>
      </w:r>
    </w:p>
    <w:p w14:paraId="596C4D99" w14:textId="77777777" w:rsidR="00CC77D6" w:rsidRPr="00897B84" w:rsidRDefault="00CC77D6" w:rsidP="00CC77D6">
      <w:pPr>
        <w:widowControl/>
        <w:shd w:val="clear" w:color="auto" w:fill="FFFFFF"/>
        <w:jc w:val="center"/>
        <w:rPr>
          <w:rFonts w:ascii="仿宋_GB2312" w:eastAsia="仿宋_GB2312"/>
          <w:color w:val="000000"/>
          <w:sz w:val="32"/>
          <w:szCs w:val="32"/>
        </w:rPr>
      </w:pPr>
      <w:r w:rsidRPr="00897B84">
        <w:rPr>
          <w:rFonts w:ascii="仿宋_GB2312" w:eastAsia="仿宋_GB2312" w:hint="eastAsia"/>
          <w:color w:val="000000"/>
          <w:sz w:val="32"/>
          <w:szCs w:val="32"/>
        </w:rPr>
        <w:t>第六章　附则</w:t>
      </w:r>
    </w:p>
    <w:p w14:paraId="2AE9C871" w14:textId="77777777" w:rsidR="00CC77D6" w:rsidRPr="00897B84" w:rsidRDefault="00CC77D6" w:rsidP="00CC77D6">
      <w:pPr>
        <w:widowControl/>
        <w:shd w:val="clear" w:color="auto" w:fill="FFFFFF"/>
        <w:rPr>
          <w:rFonts w:ascii="仿宋_GB2312" w:eastAsia="仿宋_GB2312"/>
          <w:color w:val="000000"/>
          <w:sz w:val="32"/>
          <w:szCs w:val="32"/>
        </w:rPr>
      </w:pPr>
      <w:r w:rsidRPr="00897B84">
        <w:rPr>
          <w:rFonts w:ascii="仿宋_GB2312" w:eastAsia="仿宋_GB2312" w:hint="eastAsia"/>
          <w:color w:val="000000"/>
          <w:sz w:val="32"/>
          <w:szCs w:val="32"/>
        </w:rPr>
        <w:t xml:space="preserve">　　第四十三条</w:t>
      </w:r>
      <w:r>
        <w:rPr>
          <w:rFonts w:ascii="仿宋_GB2312" w:eastAsia="仿宋_GB2312"/>
          <w:color w:val="000000"/>
          <w:sz w:val="32"/>
          <w:szCs w:val="32"/>
        </w:rPr>
        <w:t xml:space="preserve"> </w:t>
      </w:r>
      <w:r w:rsidRPr="00897B84">
        <w:rPr>
          <w:rFonts w:ascii="仿宋_GB2312" w:eastAsia="仿宋_GB2312" w:hint="eastAsia"/>
          <w:color w:val="000000"/>
          <w:sz w:val="32"/>
          <w:szCs w:val="32"/>
        </w:rPr>
        <w:t>本办法第二十二条、第二十四条、第二十五条、第二十六条不适用于焦炭指定交割仓库。</w:t>
      </w:r>
    </w:p>
    <w:p w14:paraId="65BB5311" w14:textId="77777777" w:rsidR="00CC77D6" w:rsidRPr="00897B84" w:rsidRDefault="00CC77D6" w:rsidP="00CC77D6">
      <w:pPr>
        <w:widowControl/>
        <w:shd w:val="clear" w:color="auto" w:fill="FFFFFF"/>
        <w:rPr>
          <w:rFonts w:ascii="仿宋_GB2312" w:eastAsia="仿宋_GB2312"/>
          <w:color w:val="000000"/>
          <w:sz w:val="32"/>
          <w:szCs w:val="32"/>
        </w:rPr>
      </w:pPr>
      <w:r w:rsidRPr="00897B84">
        <w:rPr>
          <w:rFonts w:ascii="仿宋_GB2312" w:eastAsia="仿宋_GB2312" w:hint="eastAsia"/>
          <w:color w:val="000000"/>
          <w:sz w:val="32"/>
          <w:szCs w:val="32"/>
        </w:rPr>
        <w:t xml:space="preserve">　　第四十四条　违反本办法规定的，交易所按《大连商品交易所违规处理办法》的有关规定处理。</w:t>
      </w:r>
    </w:p>
    <w:p w14:paraId="5E6E9FF8" w14:textId="77777777" w:rsidR="00CC77D6" w:rsidRPr="00897B84" w:rsidRDefault="00CC77D6" w:rsidP="00CC77D6">
      <w:pPr>
        <w:widowControl/>
        <w:shd w:val="clear" w:color="auto" w:fill="FFFFFF"/>
        <w:rPr>
          <w:rFonts w:ascii="仿宋_GB2312" w:eastAsia="仿宋_GB2312"/>
          <w:color w:val="000000"/>
          <w:sz w:val="32"/>
          <w:szCs w:val="32"/>
        </w:rPr>
      </w:pPr>
      <w:r w:rsidRPr="00897B84">
        <w:rPr>
          <w:rFonts w:ascii="仿宋_GB2312" w:eastAsia="仿宋_GB2312" w:hint="eastAsia"/>
          <w:color w:val="000000"/>
          <w:sz w:val="32"/>
          <w:szCs w:val="32"/>
        </w:rPr>
        <w:lastRenderedPageBreak/>
        <w:t xml:space="preserve">　　第四十五条 各品种期货业务细则有特别规定的，适用其规定。</w:t>
      </w:r>
    </w:p>
    <w:p w14:paraId="54FBE368" w14:textId="77777777" w:rsidR="00CC77D6" w:rsidRPr="00897B84" w:rsidRDefault="00CC77D6" w:rsidP="00CC77D6">
      <w:pPr>
        <w:widowControl/>
        <w:shd w:val="clear" w:color="auto" w:fill="FFFFFF"/>
        <w:rPr>
          <w:rFonts w:ascii="仿宋_GB2312" w:eastAsia="仿宋_GB2312"/>
          <w:color w:val="000000"/>
          <w:sz w:val="32"/>
          <w:szCs w:val="32"/>
        </w:rPr>
      </w:pPr>
      <w:r w:rsidRPr="00897B84">
        <w:rPr>
          <w:rFonts w:ascii="仿宋_GB2312" w:eastAsia="仿宋_GB2312" w:hint="eastAsia"/>
          <w:color w:val="000000"/>
          <w:sz w:val="32"/>
          <w:szCs w:val="32"/>
        </w:rPr>
        <w:t xml:space="preserve">　　第四十六条　本办法解释权属于大连商品交易所。</w:t>
      </w:r>
    </w:p>
    <w:p w14:paraId="5E4FDF5A" w14:textId="77777777" w:rsidR="005D33BB" w:rsidRDefault="00CC77D6" w:rsidP="00CC77D6">
      <w:r w:rsidRPr="00897B84">
        <w:rPr>
          <w:rFonts w:ascii="仿宋_GB2312" w:eastAsia="仿宋_GB2312" w:hint="eastAsia"/>
          <w:color w:val="000000"/>
          <w:sz w:val="32"/>
          <w:szCs w:val="32"/>
        </w:rPr>
        <w:t xml:space="preserve">　　第四十七条　本办法自公布之日起实施。</w:t>
      </w:r>
    </w:p>
    <w:sectPr w:rsidR="005D33BB">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A33BBB" w14:textId="77777777" w:rsidR="00CC77D6" w:rsidRDefault="00CC77D6" w:rsidP="00CC77D6">
      <w:r>
        <w:separator/>
      </w:r>
    </w:p>
  </w:endnote>
  <w:endnote w:type="continuationSeparator" w:id="0">
    <w:p w14:paraId="059EB388" w14:textId="77777777" w:rsidR="00CC77D6" w:rsidRDefault="00CC77D6" w:rsidP="00CC7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1883589"/>
      <w:docPartObj>
        <w:docPartGallery w:val="Page Numbers (Bottom of Page)"/>
        <w:docPartUnique/>
      </w:docPartObj>
    </w:sdtPr>
    <w:sdtContent>
      <w:p w14:paraId="01EC27C2" w14:textId="77777777" w:rsidR="00CC77D6" w:rsidRDefault="00CC77D6">
        <w:pPr>
          <w:pStyle w:val="a5"/>
          <w:jc w:val="center"/>
        </w:pPr>
        <w:r>
          <w:fldChar w:fldCharType="begin"/>
        </w:r>
        <w:r>
          <w:instrText>PAGE   \* MERGEFORMAT</w:instrText>
        </w:r>
        <w:r>
          <w:fldChar w:fldCharType="separate"/>
        </w:r>
        <w:r w:rsidRPr="00CC77D6">
          <w:rPr>
            <w:noProof/>
            <w:lang w:val="zh-CN"/>
          </w:rPr>
          <w:t>2</w:t>
        </w:r>
        <w:r>
          <w:fldChar w:fldCharType="end"/>
        </w:r>
      </w:p>
    </w:sdtContent>
  </w:sdt>
  <w:p w14:paraId="5BBDEBDB" w14:textId="77777777" w:rsidR="00CC77D6" w:rsidRDefault="00CC77D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8E34B1" w14:textId="77777777" w:rsidR="00CC77D6" w:rsidRDefault="00CC77D6" w:rsidP="00CC77D6">
      <w:r>
        <w:separator/>
      </w:r>
    </w:p>
  </w:footnote>
  <w:footnote w:type="continuationSeparator" w:id="0">
    <w:p w14:paraId="49D83AA4" w14:textId="77777777" w:rsidR="00CC77D6" w:rsidRDefault="00CC77D6" w:rsidP="00CC77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7D6"/>
    <w:rsid w:val="005D33BB"/>
    <w:rsid w:val="00CC77D6"/>
    <w:rsid w:val="00EA3D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FF93E"/>
  <w15:chartTrackingRefBased/>
  <w15:docId w15:val="{9DA9F566-D8D8-4D55-AE45-6B04C01CC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77D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77D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C77D6"/>
    <w:rPr>
      <w:rFonts w:ascii="Times New Roman" w:eastAsia="宋体" w:hAnsi="Times New Roman" w:cs="Times New Roman"/>
      <w:sz w:val="18"/>
      <w:szCs w:val="18"/>
    </w:rPr>
  </w:style>
  <w:style w:type="paragraph" w:styleId="a5">
    <w:name w:val="footer"/>
    <w:basedOn w:val="a"/>
    <w:link w:val="a6"/>
    <w:uiPriority w:val="99"/>
    <w:unhideWhenUsed/>
    <w:rsid w:val="00CC77D6"/>
    <w:pPr>
      <w:tabs>
        <w:tab w:val="center" w:pos="4153"/>
        <w:tab w:val="right" w:pos="8306"/>
      </w:tabs>
      <w:snapToGrid w:val="0"/>
      <w:jc w:val="left"/>
    </w:pPr>
    <w:rPr>
      <w:sz w:val="18"/>
      <w:szCs w:val="18"/>
    </w:rPr>
  </w:style>
  <w:style w:type="character" w:customStyle="1" w:styleId="a6">
    <w:name w:val="页脚 字符"/>
    <w:basedOn w:val="a0"/>
    <w:link w:val="a5"/>
    <w:uiPriority w:val="99"/>
    <w:rsid w:val="00CC77D6"/>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6546E51E3C3F964A9E558D45CB4E4546" ma:contentTypeVersion="1" ma:contentTypeDescription="新建文档。" ma:contentTypeScope="" ma:versionID="a4a7dbff043791659d3827abdc6ed283">
  <xsd:schema xmlns:xsd="http://www.w3.org/2001/XMLSchema" xmlns:xs="http://www.w3.org/2001/XMLSchema" xmlns:p="http://schemas.microsoft.com/office/2006/metadata/properties" xmlns:ns2="4f16167e-0980-47ed-bfa9-106d2637988c" targetNamespace="http://schemas.microsoft.com/office/2006/metadata/properties" ma:root="true" ma:fieldsID="42a2cd7e8d6a18792d9d8d6037519d09" ns2:_="">
    <xsd:import namespace="4f16167e-0980-47ed-bfa9-106d2637988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6167e-0980-47ed-bfa9-106d2637988c"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E174C0-3FA9-45BD-859A-1D7720A604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16167e-0980-47ed-bfa9-106d263798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03EF82-1015-4EC6-B404-1530D9C69422}">
  <ds:schemaRefs>
    <ds:schemaRef ds:uri="http://schemas.microsoft.com/sharepoint/v3/contenttype/forms"/>
  </ds:schemaRefs>
</ds:datastoreItem>
</file>

<file path=customXml/itemProps3.xml><?xml version="1.0" encoding="utf-8"?>
<ds:datastoreItem xmlns:ds="http://schemas.openxmlformats.org/officeDocument/2006/customXml" ds:itemID="{830007C5-EF4F-4731-871B-987072667618}">
  <ds:schemaRefs>
    <ds:schemaRef ds:uri="http://schemas.openxmlformats.org/package/2006/metadata/core-properties"/>
    <ds:schemaRef ds:uri="http://schemas.microsoft.com/office/infopath/2007/PartnerControls"/>
    <ds:schemaRef ds:uri="http://schemas.microsoft.com/office/2006/documentManagement/types"/>
    <ds:schemaRef ds:uri="http://schemas.microsoft.com/office/2006/metadata/properties"/>
    <ds:schemaRef ds:uri="http://purl.org/dc/elements/1.1/"/>
    <ds:schemaRef ds:uri="4f16167e-0980-47ed-bfa9-106d2637988c"/>
    <ds:schemaRef ds:uri="http://www.w3.org/XML/1998/namespace"/>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2618</Words>
  <Characters>2803</Characters>
  <Application>Microsoft Office Word</Application>
  <DocSecurity>0</DocSecurity>
  <Lines>560</Lines>
  <Paragraphs>602</Paragraphs>
  <ScaleCrop>false</ScaleCrop>
  <Company/>
  <LinksUpToDate>false</LinksUpToDate>
  <CharactersWithSpaces>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刘婧婧</dc:creator>
  <cp:keywords/>
  <dc:description/>
  <cp:lastModifiedBy>刘婧婧</cp:lastModifiedBy>
  <cp:revision>1</cp:revision>
  <dcterms:created xsi:type="dcterms:W3CDTF">2019-08-13T07:06:00Z</dcterms:created>
  <dcterms:modified xsi:type="dcterms:W3CDTF">2019-08-13T07:09:00Z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0x0101006546E51E3C3F964A9E558D45CB4E4546</vt:lpwstr>
  </property>
</Properties>
</file>